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07F20" w14:textId="71F3C5AA" w:rsidR="000C0B3C" w:rsidRDefault="000C0B3C" w:rsidP="000C0B3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R5-212192</w:t>
        </w:r>
      </w:fldSimple>
      <w:r w:rsidR="00644DF9" w:rsidRPr="00644DF9">
        <w:rPr>
          <w:b/>
          <w:i/>
          <w:noProof/>
          <w:sz w:val="28"/>
          <w:highlight w:val="yellow"/>
        </w:rPr>
        <w:t>r1</w:t>
      </w:r>
    </w:p>
    <w:p w14:paraId="6959E768" w14:textId="77777777" w:rsidR="000C0B3C" w:rsidRDefault="000C0B3C" w:rsidP="000C0B3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B3C" w14:paraId="21B4A227" w14:textId="77777777" w:rsidTr="00FA0B07">
        <w:tc>
          <w:tcPr>
            <w:tcW w:w="9641" w:type="dxa"/>
            <w:gridSpan w:val="9"/>
            <w:tcBorders>
              <w:top w:val="single" w:sz="4" w:space="0" w:color="auto"/>
              <w:left w:val="single" w:sz="4" w:space="0" w:color="auto"/>
              <w:right w:val="single" w:sz="4" w:space="0" w:color="auto"/>
            </w:tcBorders>
          </w:tcPr>
          <w:p w14:paraId="390F797E" w14:textId="77777777" w:rsidR="000C0B3C" w:rsidRDefault="000C0B3C" w:rsidP="00FA0B07">
            <w:pPr>
              <w:pStyle w:val="CRCoverPage"/>
              <w:spacing w:after="0"/>
              <w:jc w:val="right"/>
              <w:rPr>
                <w:i/>
                <w:noProof/>
              </w:rPr>
            </w:pPr>
            <w:r>
              <w:rPr>
                <w:i/>
                <w:noProof/>
                <w:sz w:val="14"/>
              </w:rPr>
              <w:t>CR-Form-v12.1</w:t>
            </w:r>
          </w:p>
        </w:tc>
      </w:tr>
      <w:tr w:rsidR="000C0B3C" w14:paraId="66244C3E" w14:textId="77777777" w:rsidTr="00FA0B07">
        <w:tc>
          <w:tcPr>
            <w:tcW w:w="9641" w:type="dxa"/>
            <w:gridSpan w:val="9"/>
            <w:tcBorders>
              <w:left w:val="single" w:sz="4" w:space="0" w:color="auto"/>
              <w:right w:val="single" w:sz="4" w:space="0" w:color="auto"/>
            </w:tcBorders>
          </w:tcPr>
          <w:p w14:paraId="29BD81AB" w14:textId="77777777" w:rsidR="000C0B3C" w:rsidRDefault="000C0B3C" w:rsidP="00FA0B07">
            <w:pPr>
              <w:pStyle w:val="CRCoverPage"/>
              <w:spacing w:after="0"/>
              <w:jc w:val="center"/>
              <w:rPr>
                <w:noProof/>
              </w:rPr>
            </w:pPr>
            <w:r>
              <w:rPr>
                <w:b/>
                <w:noProof/>
                <w:sz w:val="32"/>
              </w:rPr>
              <w:t>CHANGE REQUEST</w:t>
            </w:r>
          </w:p>
        </w:tc>
      </w:tr>
      <w:tr w:rsidR="000C0B3C" w14:paraId="72C54BA8" w14:textId="77777777" w:rsidTr="00FA0B07">
        <w:tc>
          <w:tcPr>
            <w:tcW w:w="9641" w:type="dxa"/>
            <w:gridSpan w:val="9"/>
            <w:tcBorders>
              <w:left w:val="single" w:sz="4" w:space="0" w:color="auto"/>
              <w:right w:val="single" w:sz="4" w:space="0" w:color="auto"/>
            </w:tcBorders>
          </w:tcPr>
          <w:p w14:paraId="198DDF89" w14:textId="77777777" w:rsidR="000C0B3C" w:rsidRDefault="000C0B3C" w:rsidP="00FA0B07">
            <w:pPr>
              <w:pStyle w:val="CRCoverPage"/>
              <w:spacing w:after="0"/>
              <w:rPr>
                <w:noProof/>
                <w:sz w:val="8"/>
                <w:szCs w:val="8"/>
              </w:rPr>
            </w:pPr>
          </w:p>
        </w:tc>
      </w:tr>
      <w:tr w:rsidR="000C0B3C" w14:paraId="294BC193" w14:textId="77777777" w:rsidTr="00FA0B07">
        <w:tc>
          <w:tcPr>
            <w:tcW w:w="142" w:type="dxa"/>
            <w:tcBorders>
              <w:left w:val="single" w:sz="4" w:space="0" w:color="auto"/>
            </w:tcBorders>
          </w:tcPr>
          <w:p w14:paraId="15F4516A" w14:textId="77777777" w:rsidR="000C0B3C" w:rsidRDefault="000C0B3C" w:rsidP="00FA0B07">
            <w:pPr>
              <w:pStyle w:val="CRCoverPage"/>
              <w:spacing w:after="0"/>
              <w:jc w:val="right"/>
              <w:rPr>
                <w:noProof/>
              </w:rPr>
            </w:pPr>
          </w:p>
        </w:tc>
        <w:tc>
          <w:tcPr>
            <w:tcW w:w="1559" w:type="dxa"/>
            <w:shd w:val="pct30" w:color="FFFF00" w:fill="auto"/>
          </w:tcPr>
          <w:p w14:paraId="58E3F9D7" w14:textId="77777777" w:rsidR="000C0B3C" w:rsidRPr="00410371" w:rsidRDefault="000C0B3C"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3CF49EFF" w14:textId="77777777" w:rsidR="000C0B3C" w:rsidRDefault="000C0B3C" w:rsidP="00FA0B07">
            <w:pPr>
              <w:pStyle w:val="CRCoverPage"/>
              <w:spacing w:after="0"/>
              <w:jc w:val="center"/>
              <w:rPr>
                <w:noProof/>
              </w:rPr>
            </w:pPr>
            <w:r>
              <w:rPr>
                <w:b/>
                <w:noProof/>
                <w:sz w:val="28"/>
              </w:rPr>
              <w:t>CR</w:t>
            </w:r>
          </w:p>
        </w:tc>
        <w:tc>
          <w:tcPr>
            <w:tcW w:w="1276" w:type="dxa"/>
            <w:shd w:val="pct30" w:color="FFFF00" w:fill="auto"/>
          </w:tcPr>
          <w:p w14:paraId="0F847A13" w14:textId="77777777" w:rsidR="000C0B3C" w:rsidRPr="00410371" w:rsidRDefault="000C0B3C" w:rsidP="00FA0B07">
            <w:pPr>
              <w:pStyle w:val="CRCoverPage"/>
              <w:spacing w:after="0"/>
              <w:rPr>
                <w:noProof/>
              </w:rPr>
            </w:pPr>
            <w:fldSimple w:instr=" DOCPROPERTY  Cr#  \* MERGEFORMAT ">
              <w:r w:rsidRPr="00410371">
                <w:rPr>
                  <w:b/>
                  <w:noProof/>
                  <w:sz w:val="28"/>
                </w:rPr>
                <w:t>1210</w:t>
              </w:r>
            </w:fldSimple>
          </w:p>
        </w:tc>
        <w:tc>
          <w:tcPr>
            <w:tcW w:w="709" w:type="dxa"/>
          </w:tcPr>
          <w:p w14:paraId="684BF1C8" w14:textId="77777777" w:rsidR="000C0B3C" w:rsidRDefault="000C0B3C"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44877F6A" w14:textId="77777777" w:rsidR="000C0B3C" w:rsidRPr="00410371" w:rsidRDefault="000C0B3C"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1D2FE5B8" w14:textId="77777777" w:rsidR="000C0B3C" w:rsidRDefault="000C0B3C"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C8003" w14:textId="12D46496" w:rsidR="000C0B3C" w:rsidRPr="00410371" w:rsidRDefault="000C0B3C" w:rsidP="00FA0B07">
            <w:pPr>
              <w:pStyle w:val="CRCoverPage"/>
              <w:spacing w:after="0"/>
              <w:jc w:val="center"/>
              <w:rPr>
                <w:noProof/>
                <w:sz w:val="28"/>
              </w:rPr>
            </w:pPr>
            <w:r w:rsidRPr="00644DF9">
              <w:rPr>
                <w:highlight w:val="yellow"/>
              </w:rPr>
              <w:fldChar w:fldCharType="begin"/>
            </w:r>
            <w:r w:rsidRPr="00644DF9">
              <w:rPr>
                <w:highlight w:val="yellow"/>
              </w:rPr>
              <w:instrText xml:space="preserve"> DOCPROPERTY  Version  \* MERGEFORMAT </w:instrText>
            </w:r>
            <w:r w:rsidRPr="00644DF9">
              <w:rPr>
                <w:highlight w:val="yellow"/>
              </w:rPr>
              <w:fldChar w:fldCharType="separate"/>
            </w:r>
            <w:r w:rsidR="00644DF9" w:rsidRPr="00644DF9">
              <w:rPr>
                <w:b/>
                <w:noProof/>
                <w:sz w:val="28"/>
                <w:highlight w:val="yellow"/>
              </w:rPr>
              <w:t>17.0</w:t>
            </w:r>
            <w:r w:rsidRPr="00644DF9">
              <w:rPr>
                <w:b/>
                <w:noProof/>
                <w:sz w:val="28"/>
                <w:highlight w:val="yellow"/>
              </w:rPr>
              <w:t>.0</w:t>
            </w:r>
            <w:r w:rsidRPr="00644DF9">
              <w:rPr>
                <w:b/>
                <w:noProof/>
                <w:sz w:val="28"/>
                <w:highlight w:val="yellow"/>
              </w:rPr>
              <w:fldChar w:fldCharType="end"/>
            </w:r>
          </w:p>
        </w:tc>
        <w:tc>
          <w:tcPr>
            <w:tcW w:w="143" w:type="dxa"/>
            <w:tcBorders>
              <w:right w:val="single" w:sz="4" w:space="0" w:color="auto"/>
            </w:tcBorders>
          </w:tcPr>
          <w:p w14:paraId="1617C776" w14:textId="77777777" w:rsidR="000C0B3C" w:rsidRDefault="000C0B3C" w:rsidP="00FA0B07">
            <w:pPr>
              <w:pStyle w:val="CRCoverPage"/>
              <w:spacing w:after="0"/>
              <w:rPr>
                <w:noProof/>
              </w:rPr>
            </w:pPr>
          </w:p>
        </w:tc>
      </w:tr>
      <w:tr w:rsidR="000C0B3C" w14:paraId="7C254D71" w14:textId="77777777" w:rsidTr="00FA0B07">
        <w:tc>
          <w:tcPr>
            <w:tcW w:w="9641" w:type="dxa"/>
            <w:gridSpan w:val="9"/>
            <w:tcBorders>
              <w:left w:val="single" w:sz="4" w:space="0" w:color="auto"/>
              <w:right w:val="single" w:sz="4" w:space="0" w:color="auto"/>
            </w:tcBorders>
          </w:tcPr>
          <w:p w14:paraId="5A4DF7B9" w14:textId="77777777" w:rsidR="000C0B3C" w:rsidRDefault="000C0B3C" w:rsidP="00FA0B07">
            <w:pPr>
              <w:pStyle w:val="CRCoverPage"/>
              <w:spacing w:after="0"/>
              <w:rPr>
                <w:noProof/>
              </w:rPr>
            </w:pPr>
          </w:p>
        </w:tc>
      </w:tr>
      <w:tr w:rsidR="000C0B3C" w14:paraId="5E7E6152" w14:textId="77777777" w:rsidTr="00FA0B07">
        <w:tc>
          <w:tcPr>
            <w:tcW w:w="9641" w:type="dxa"/>
            <w:gridSpan w:val="9"/>
            <w:tcBorders>
              <w:top w:val="single" w:sz="4" w:space="0" w:color="auto"/>
            </w:tcBorders>
          </w:tcPr>
          <w:p w14:paraId="3E18F511" w14:textId="77777777" w:rsidR="000C0B3C" w:rsidRPr="00F25D98" w:rsidRDefault="000C0B3C"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0C0B3C" w14:paraId="0C35F354" w14:textId="77777777" w:rsidTr="00FA0B07">
        <w:tc>
          <w:tcPr>
            <w:tcW w:w="9641" w:type="dxa"/>
            <w:gridSpan w:val="9"/>
          </w:tcPr>
          <w:p w14:paraId="31685FF4" w14:textId="77777777" w:rsidR="000C0B3C" w:rsidRDefault="000C0B3C" w:rsidP="00FA0B07">
            <w:pPr>
              <w:pStyle w:val="CRCoverPage"/>
              <w:spacing w:after="0"/>
              <w:rPr>
                <w:noProof/>
                <w:sz w:val="8"/>
                <w:szCs w:val="8"/>
              </w:rPr>
            </w:pPr>
          </w:p>
        </w:tc>
      </w:tr>
    </w:tbl>
    <w:p w14:paraId="0CC48F45" w14:textId="77777777" w:rsidR="000C0B3C" w:rsidRDefault="000C0B3C" w:rsidP="000C0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B3C" w14:paraId="72235F4A" w14:textId="77777777" w:rsidTr="00FA0B07">
        <w:tc>
          <w:tcPr>
            <w:tcW w:w="2835" w:type="dxa"/>
          </w:tcPr>
          <w:p w14:paraId="6BB914EB" w14:textId="77777777" w:rsidR="000C0B3C" w:rsidRDefault="000C0B3C" w:rsidP="00FA0B07">
            <w:pPr>
              <w:pStyle w:val="CRCoverPage"/>
              <w:tabs>
                <w:tab w:val="right" w:pos="2751"/>
              </w:tabs>
              <w:spacing w:after="0"/>
              <w:rPr>
                <w:b/>
                <w:i/>
                <w:noProof/>
              </w:rPr>
            </w:pPr>
            <w:r>
              <w:rPr>
                <w:b/>
                <w:i/>
                <w:noProof/>
              </w:rPr>
              <w:t>Proposed change affects:</w:t>
            </w:r>
          </w:p>
        </w:tc>
        <w:tc>
          <w:tcPr>
            <w:tcW w:w="1418" w:type="dxa"/>
          </w:tcPr>
          <w:p w14:paraId="366466D2" w14:textId="77777777" w:rsidR="000C0B3C" w:rsidRDefault="000C0B3C"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94C0C" w14:textId="77777777" w:rsidR="000C0B3C" w:rsidRDefault="000C0B3C" w:rsidP="00FA0B07">
            <w:pPr>
              <w:pStyle w:val="CRCoverPage"/>
              <w:spacing w:after="0"/>
              <w:jc w:val="center"/>
              <w:rPr>
                <w:b/>
                <w:caps/>
                <w:noProof/>
              </w:rPr>
            </w:pPr>
          </w:p>
        </w:tc>
        <w:tc>
          <w:tcPr>
            <w:tcW w:w="709" w:type="dxa"/>
            <w:tcBorders>
              <w:left w:val="single" w:sz="4" w:space="0" w:color="auto"/>
            </w:tcBorders>
          </w:tcPr>
          <w:p w14:paraId="79774651" w14:textId="77777777" w:rsidR="000C0B3C" w:rsidRDefault="000C0B3C"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8915" w14:textId="77777777" w:rsidR="000C0B3C" w:rsidRDefault="000C0B3C" w:rsidP="00FA0B07">
            <w:pPr>
              <w:pStyle w:val="CRCoverPage"/>
              <w:spacing w:after="0"/>
              <w:jc w:val="center"/>
              <w:rPr>
                <w:b/>
                <w:caps/>
                <w:noProof/>
              </w:rPr>
            </w:pPr>
          </w:p>
        </w:tc>
        <w:tc>
          <w:tcPr>
            <w:tcW w:w="2126" w:type="dxa"/>
          </w:tcPr>
          <w:p w14:paraId="5484EDFA" w14:textId="77777777" w:rsidR="000C0B3C" w:rsidRDefault="000C0B3C"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A79B3" w14:textId="77777777" w:rsidR="000C0B3C" w:rsidRDefault="000C0B3C" w:rsidP="00FA0B07">
            <w:pPr>
              <w:pStyle w:val="CRCoverPage"/>
              <w:spacing w:after="0"/>
              <w:jc w:val="center"/>
              <w:rPr>
                <w:b/>
                <w:caps/>
                <w:noProof/>
              </w:rPr>
            </w:pPr>
          </w:p>
        </w:tc>
        <w:tc>
          <w:tcPr>
            <w:tcW w:w="1418" w:type="dxa"/>
            <w:tcBorders>
              <w:left w:val="nil"/>
            </w:tcBorders>
          </w:tcPr>
          <w:p w14:paraId="490B6E64" w14:textId="77777777" w:rsidR="000C0B3C" w:rsidRDefault="000C0B3C"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6CC2B" w14:textId="77777777" w:rsidR="000C0B3C" w:rsidRDefault="000C0B3C" w:rsidP="00FA0B07">
            <w:pPr>
              <w:pStyle w:val="CRCoverPage"/>
              <w:spacing w:after="0"/>
              <w:jc w:val="center"/>
              <w:rPr>
                <w:b/>
                <w:bCs/>
                <w:caps/>
                <w:noProof/>
              </w:rPr>
            </w:pPr>
          </w:p>
        </w:tc>
      </w:tr>
    </w:tbl>
    <w:p w14:paraId="520B99A3" w14:textId="77777777" w:rsidR="000C0B3C" w:rsidRDefault="000C0B3C" w:rsidP="000C0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B3C" w14:paraId="20792AAD" w14:textId="77777777" w:rsidTr="00FA0B07">
        <w:tc>
          <w:tcPr>
            <w:tcW w:w="9640" w:type="dxa"/>
            <w:gridSpan w:val="11"/>
          </w:tcPr>
          <w:p w14:paraId="2211D084" w14:textId="77777777" w:rsidR="000C0B3C" w:rsidRDefault="000C0B3C" w:rsidP="00FA0B07">
            <w:pPr>
              <w:pStyle w:val="CRCoverPage"/>
              <w:spacing w:after="0"/>
              <w:rPr>
                <w:noProof/>
                <w:sz w:val="8"/>
                <w:szCs w:val="8"/>
              </w:rPr>
            </w:pPr>
          </w:p>
        </w:tc>
      </w:tr>
      <w:tr w:rsidR="000C0B3C" w14:paraId="7C71094C" w14:textId="77777777" w:rsidTr="00FA0B07">
        <w:tc>
          <w:tcPr>
            <w:tcW w:w="1843" w:type="dxa"/>
            <w:tcBorders>
              <w:top w:val="single" w:sz="4" w:space="0" w:color="auto"/>
              <w:left w:val="single" w:sz="4" w:space="0" w:color="auto"/>
            </w:tcBorders>
          </w:tcPr>
          <w:p w14:paraId="6366F6B4" w14:textId="77777777" w:rsidR="000C0B3C" w:rsidRDefault="000C0B3C"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338A7" w14:textId="77777777" w:rsidR="000C0B3C" w:rsidRDefault="000C0B3C" w:rsidP="00FA0B07">
            <w:pPr>
              <w:pStyle w:val="CRCoverPage"/>
              <w:spacing w:after="0"/>
              <w:ind w:left="100"/>
              <w:rPr>
                <w:noProof/>
              </w:rPr>
            </w:pPr>
            <w:fldSimple w:instr=" DOCPROPERTY  CrTitle  \* MERGEFORMAT ">
              <w:r>
                <w:t>Update p-Max of PCC to 6.5A.1.1</w:t>
              </w:r>
            </w:fldSimple>
          </w:p>
        </w:tc>
      </w:tr>
      <w:tr w:rsidR="000C0B3C" w14:paraId="47F26E9A" w14:textId="77777777" w:rsidTr="00FA0B07">
        <w:tc>
          <w:tcPr>
            <w:tcW w:w="1843" w:type="dxa"/>
            <w:tcBorders>
              <w:left w:val="single" w:sz="4" w:space="0" w:color="auto"/>
            </w:tcBorders>
          </w:tcPr>
          <w:p w14:paraId="177EB661" w14:textId="77777777" w:rsidR="000C0B3C" w:rsidRDefault="000C0B3C" w:rsidP="00FA0B07">
            <w:pPr>
              <w:pStyle w:val="CRCoverPage"/>
              <w:spacing w:after="0"/>
              <w:rPr>
                <w:b/>
                <w:i/>
                <w:noProof/>
                <w:sz w:val="8"/>
                <w:szCs w:val="8"/>
              </w:rPr>
            </w:pPr>
          </w:p>
        </w:tc>
        <w:tc>
          <w:tcPr>
            <w:tcW w:w="7797" w:type="dxa"/>
            <w:gridSpan w:val="10"/>
            <w:tcBorders>
              <w:right w:val="single" w:sz="4" w:space="0" w:color="auto"/>
            </w:tcBorders>
          </w:tcPr>
          <w:p w14:paraId="73275B9C" w14:textId="77777777" w:rsidR="000C0B3C" w:rsidRDefault="000C0B3C" w:rsidP="00FA0B07">
            <w:pPr>
              <w:pStyle w:val="CRCoverPage"/>
              <w:spacing w:after="0"/>
              <w:rPr>
                <w:noProof/>
                <w:sz w:val="8"/>
                <w:szCs w:val="8"/>
              </w:rPr>
            </w:pPr>
          </w:p>
        </w:tc>
      </w:tr>
      <w:tr w:rsidR="000C0B3C" w14:paraId="7F6BEB4E" w14:textId="77777777" w:rsidTr="00FA0B07">
        <w:tc>
          <w:tcPr>
            <w:tcW w:w="1843" w:type="dxa"/>
            <w:tcBorders>
              <w:left w:val="single" w:sz="4" w:space="0" w:color="auto"/>
            </w:tcBorders>
          </w:tcPr>
          <w:p w14:paraId="3A89D865" w14:textId="77777777" w:rsidR="000C0B3C" w:rsidRDefault="000C0B3C"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F7B59" w14:textId="77777777" w:rsidR="000C0B3C" w:rsidRDefault="000C0B3C" w:rsidP="00FA0B07">
            <w:pPr>
              <w:pStyle w:val="CRCoverPage"/>
              <w:spacing w:after="0"/>
              <w:ind w:left="100"/>
              <w:rPr>
                <w:noProof/>
              </w:rPr>
            </w:pPr>
            <w:fldSimple w:instr=" DOCPROPERTY  SourceIfWg  \* MERGEFORMAT ">
              <w:r>
                <w:rPr>
                  <w:noProof/>
                </w:rPr>
                <w:t>Guangdong OPPO Mobile Telecom.</w:t>
              </w:r>
            </w:fldSimple>
          </w:p>
        </w:tc>
      </w:tr>
      <w:tr w:rsidR="000C0B3C" w14:paraId="3131B84F" w14:textId="77777777" w:rsidTr="00FA0B07">
        <w:tc>
          <w:tcPr>
            <w:tcW w:w="1843" w:type="dxa"/>
            <w:tcBorders>
              <w:left w:val="single" w:sz="4" w:space="0" w:color="auto"/>
            </w:tcBorders>
          </w:tcPr>
          <w:p w14:paraId="6A2F17B4" w14:textId="77777777" w:rsidR="000C0B3C" w:rsidRDefault="000C0B3C"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D44B6" w14:textId="77777777" w:rsidR="000C0B3C" w:rsidRDefault="000C0B3C" w:rsidP="00FA0B07">
            <w:pPr>
              <w:pStyle w:val="CRCoverPage"/>
              <w:spacing w:after="0"/>
              <w:ind w:left="100"/>
              <w:rPr>
                <w:noProof/>
              </w:rPr>
            </w:pPr>
            <w:r>
              <w:t>R5</w:t>
            </w:r>
            <w:fldSimple w:instr=" DOCPROPERTY  SourceIfTsg  \* MERGEFORMAT "/>
          </w:p>
        </w:tc>
      </w:tr>
      <w:tr w:rsidR="000C0B3C" w14:paraId="27AD2C91" w14:textId="77777777" w:rsidTr="00FA0B07">
        <w:tc>
          <w:tcPr>
            <w:tcW w:w="1843" w:type="dxa"/>
            <w:tcBorders>
              <w:left w:val="single" w:sz="4" w:space="0" w:color="auto"/>
            </w:tcBorders>
          </w:tcPr>
          <w:p w14:paraId="5B787F65" w14:textId="77777777" w:rsidR="000C0B3C" w:rsidRDefault="000C0B3C" w:rsidP="00FA0B07">
            <w:pPr>
              <w:pStyle w:val="CRCoverPage"/>
              <w:spacing w:after="0"/>
              <w:rPr>
                <w:b/>
                <w:i/>
                <w:noProof/>
                <w:sz w:val="8"/>
                <w:szCs w:val="8"/>
              </w:rPr>
            </w:pPr>
          </w:p>
        </w:tc>
        <w:tc>
          <w:tcPr>
            <w:tcW w:w="7797" w:type="dxa"/>
            <w:gridSpan w:val="10"/>
            <w:tcBorders>
              <w:right w:val="single" w:sz="4" w:space="0" w:color="auto"/>
            </w:tcBorders>
          </w:tcPr>
          <w:p w14:paraId="38BC3795" w14:textId="77777777" w:rsidR="000C0B3C" w:rsidRDefault="000C0B3C" w:rsidP="00FA0B07">
            <w:pPr>
              <w:pStyle w:val="CRCoverPage"/>
              <w:spacing w:after="0"/>
              <w:rPr>
                <w:noProof/>
                <w:sz w:val="8"/>
                <w:szCs w:val="8"/>
              </w:rPr>
            </w:pPr>
          </w:p>
        </w:tc>
      </w:tr>
      <w:tr w:rsidR="000C0B3C" w14:paraId="39C18FE1" w14:textId="77777777" w:rsidTr="00FA0B07">
        <w:tc>
          <w:tcPr>
            <w:tcW w:w="1843" w:type="dxa"/>
            <w:tcBorders>
              <w:left w:val="single" w:sz="4" w:space="0" w:color="auto"/>
            </w:tcBorders>
          </w:tcPr>
          <w:p w14:paraId="39937D8F" w14:textId="77777777" w:rsidR="000C0B3C" w:rsidRDefault="000C0B3C"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6A44AA58" w14:textId="77777777" w:rsidR="000C0B3C" w:rsidRDefault="000C0B3C"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747D22D" w14:textId="77777777" w:rsidR="000C0B3C" w:rsidRDefault="000C0B3C" w:rsidP="00FA0B07">
            <w:pPr>
              <w:pStyle w:val="CRCoverPage"/>
              <w:spacing w:after="0"/>
              <w:ind w:right="100"/>
              <w:rPr>
                <w:noProof/>
              </w:rPr>
            </w:pPr>
          </w:p>
        </w:tc>
        <w:tc>
          <w:tcPr>
            <w:tcW w:w="1417" w:type="dxa"/>
            <w:gridSpan w:val="3"/>
            <w:tcBorders>
              <w:left w:val="nil"/>
            </w:tcBorders>
          </w:tcPr>
          <w:p w14:paraId="4956EAE1" w14:textId="77777777" w:rsidR="000C0B3C" w:rsidRDefault="000C0B3C"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D8E1C" w14:textId="77777777" w:rsidR="000C0B3C" w:rsidRDefault="000C0B3C" w:rsidP="00FA0B07">
            <w:pPr>
              <w:pStyle w:val="CRCoverPage"/>
              <w:spacing w:after="0"/>
              <w:ind w:left="100"/>
              <w:rPr>
                <w:noProof/>
              </w:rPr>
            </w:pPr>
            <w:fldSimple w:instr=" DOCPROPERTY  ResDate  \* MERGEFORMAT ">
              <w:r>
                <w:rPr>
                  <w:noProof/>
                </w:rPr>
                <w:t>2021-04-30</w:t>
              </w:r>
            </w:fldSimple>
          </w:p>
        </w:tc>
      </w:tr>
      <w:tr w:rsidR="000C0B3C" w14:paraId="594FA529" w14:textId="77777777" w:rsidTr="00FA0B07">
        <w:tc>
          <w:tcPr>
            <w:tcW w:w="1843" w:type="dxa"/>
            <w:tcBorders>
              <w:left w:val="single" w:sz="4" w:space="0" w:color="auto"/>
            </w:tcBorders>
          </w:tcPr>
          <w:p w14:paraId="51B97E0F" w14:textId="77777777" w:rsidR="000C0B3C" w:rsidRDefault="000C0B3C" w:rsidP="00FA0B07">
            <w:pPr>
              <w:pStyle w:val="CRCoverPage"/>
              <w:spacing w:after="0"/>
              <w:rPr>
                <w:b/>
                <w:i/>
                <w:noProof/>
                <w:sz w:val="8"/>
                <w:szCs w:val="8"/>
              </w:rPr>
            </w:pPr>
          </w:p>
        </w:tc>
        <w:tc>
          <w:tcPr>
            <w:tcW w:w="1986" w:type="dxa"/>
            <w:gridSpan w:val="4"/>
          </w:tcPr>
          <w:p w14:paraId="5425DEB0" w14:textId="77777777" w:rsidR="000C0B3C" w:rsidRDefault="000C0B3C" w:rsidP="00FA0B07">
            <w:pPr>
              <w:pStyle w:val="CRCoverPage"/>
              <w:spacing w:after="0"/>
              <w:rPr>
                <w:noProof/>
                <w:sz w:val="8"/>
                <w:szCs w:val="8"/>
              </w:rPr>
            </w:pPr>
          </w:p>
        </w:tc>
        <w:tc>
          <w:tcPr>
            <w:tcW w:w="2267" w:type="dxa"/>
            <w:gridSpan w:val="2"/>
          </w:tcPr>
          <w:p w14:paraId="4BDCEC97" w14:textId="77777777" w:rsidR="000C0B3C" w:rsidRDefault="000C0B3C" w:rsidP="00FA0B07">
            <w:pPr>
              <w:pStyle w:val="CRCoverPage"/>
              <w:spacing w:after="0"/>
              <w:rPr>
                <w:noProof/>
                <w:sz w:val="8"/>
                <w:szCs w:val="8"/>
              </w:rPr>
            </w:pPr>
          </w:p>
        </w:tc>
        <w:tc>
          <w:tcPr>
            <w:tcW w:w="1417" w:type="dxa"/>
            <w:gridSpan w:val="3"/>
          </w:tcPr>
          <w:p w14:paraId="756D30D9" w14:textId="77777777" w:rsidR="000C0B3C" w:rsidRDefault="000C0B3C" w:rsidP="00FA0B07">
            <w:pPr>
              <w:pStyle w:val="CRCoverPage"/>
              <w:spacing w:after="0"/>
              <w:rPr>
                <w:noProof/>
                <w:sz w:val="8"/>
                <w:szCs w:val="8"/>
              </w:rPr>
            </w:pPr>
          </w:p>
        </w:tc>
        <w:tc>
          <w:tcPr>
            <w:tcW w:w="2127" w:type="dxa"/>
            <w:tcBorders>
              <w:right w:val="single" w:sz="4" w:space="0" w:color="auto"/>
            </w:tcBorders>
          </w:tcPr>
          <w:p w14:paraId="78F7E66C" w14:textId="77777777" w:rsidR="000C0B3C" w:rsidRDefault="000C0B3C" w:rsidP="00FA0B07">
            <w:pPr>
              <w:pStyle w:val="CRCoverPage"/>
              <w:spacing w:after="0"/>
              <w:rPr>
                <w:noProof/>
                <w:sz w:val="8"/>
                <w:szCs w:val="8"/>
              </w:rPr>
            </w:pPr>
          </w:p>
        </w:tc>
      </w:tr>
      <w:tr w:rsidR="000C0B3C" w14:paraId="5BDA990B" w14:textId="77777777" w:rsidTr="00FA0B07">
        <w:trPr>
          <w:cantSplit/>
        </w:trPr>
        <w:tc>
          <w:tcPr>
            <w:tcW w:w="1843" w:type="dxa"/>
            <w:tcBorders>
              <w:left w:val="single" w:sz="4" w:space="0" w:color="auto"/>
            </w:tcBorders>
          </w:tcPr>
          <w:p w14:paraId="5F7FED56" w14:textId="77777777" w:rsidR="000C0B3C" w:rsidRDefault="000C0B3C" w:rsidP="00FA0B07">
            <w:pPr>
              <w:pStyle w:val="CRCoverPage"/>
              <w:tabs>
                <w:tab w:val="right" w:pos="1759"/>
              </w:tabs>
              <w:spacing w:after="0"/>
              <w:rPr>
                <w:b/>
                <w:i/>
                <w:noProof/>
              </w:rPr>
            </w:pPr>
            <w:r>
              <w:rPr>
                <w:b/>
                <w:i/>
                <w:noProof/>
              </w:rPr>
              <w:t>Category:</w:t>
            </w:r>
          </w:p>
        </w:tc>
        <w:tc>
          <w:tcPr>
            <w:tcW w:w="851" w:type="dxa"/>
            <w:shd w:val="pct30" w:color="FFFF00" w:fill="auto"/>
          </w:tcPr>
          <w:p w14:paraId="49C0D51B" w14:textId="77777777" w:rsidR="000C0B3C" w:rsidRDefault="000C0B3C"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5BC56FC" w14:textId="77777777" w:rsidR="000C0B3C" w:rsidRDefault="000C0B3C" w:rsidP="00FA0B07">
            <w:pPr>
              <w:pStyle w:val="CRCoverPage"/>
              <w:spacing w:after="0"/>
              <w:rPr>
                <w:noProof/>
              </w:rPr>
            </w:pPr>
          </w:p>
        </w:tc>
        <w:tc>
          <w:tcPr>
            <w:tcW w:w="1417" w:type="dxa"/>
            <w:gridSpan w:val="3"/>
            <w:tcBorders>
              <w:left w:val="nil"/>
            </w:tcBorders>
          </w:tcPr>
          <w:p w14:paraId="2561C3C9" w14:textId="77777777" w:rsidR="000C0B3C" w:rsidRDefault="000C0B3C"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0BF60" w14:textId="3D3CF465" w:rsidR="000C0B3C" w:rsidRDefault="000C0B3C" w:rsidP="00FA0B07">
            <w:pPr>
              <w:pStyle w:val="CRCoverPage"/>
              <w:spacing w:after="0"/>
              <w:ind w:left="100"/>
              <w:rPr>
                <w:noProof/>
              </w:rPr>
            </w:pPr>
            <w:r w:rsidRPr="00644DF9">
              <w:rPr>
                <w:highlight w:val="yellow"/>
              </w:rPr>
              <w:fldChar w:fldCharType="begin"/>
            </w:r>
            <w:r w:rsidRPr="00644DF9">
              <w:rPr>
                <w:highlight w:val="yellow"/>
              </w:rPr>
              <w:instrText xml:space="preserve"> DOCPROPERTY  Release  \* MERGEFORMAT </w:instrText>
            </w:r>
            <w:r w:rsidRPr="00644DF9">
              <w:rPr>
                <w:highlight w:val="yellow"/>
              </w:rPr>
              <w:fldChar w:fldCharType="separate"/>
            </w:r>
            <w:r w:rsidRPr="00644DF9">
              <w:rPr>
                <w:noProof/>
                <w:highlight w:val="yellow"/>
              </w:rPr>
              <w:t>Rel-1</w:t>
            </w:r>
            <w:r w:rsidR="00644DF9" w:rsidRPr="00644DF9">
              <w:rPr>
                <w:noProof/>
                <w:highlight w:val="yellow"/>
              </w:rPr>
              <w:t>7</w:t>
            </w:r>
            <w:r w:rsidRPr="00644DF9">
              <w:rPr>
                <w:noProof/>
                <w:highlight w:val="yellow"/>
              </w:rPr>
              <w:fldChar w:fldCharType="end"/>
            </w:r>
          </w:p>
        </w:tc>
      </w:tr>
      <w:tr w:rsidR="000C0B3C" w14:paraId="4DE0F2C0" w14:textId="77777777" w:rsidTr="00FA0B07">
        <w:tc>
          <w:tcPr>
            <w:tcW w:w="1843" w:type="dxa"/>
            <w:tcBorders>
              <w:left w:val="single" w:sz="4" w:space="0" w:color="auto"/>
              <w:bottom w:val="single" w:sz="4" w:space="0" w:color="auto"/>
            </w:tcBorders>
          </w:tcPr>
          <w:p w14:paraId="6C2E2CA9" w14:textId="77777777" w:rsidR="000C0B3C" w:rsidRDefault="000C0B3C" w:rsidP="00FA0B07">
            <w:pPr>
              <w:pStyle w:val="CRCoverPage"/>
              <w:spacing w:after="0"/>
              <w:rPr>
                <w:b/>
                <w:i/>
                <w:noProof/>
              </w:rPr>
            </w:pPr>
          </w:p>
        </w:tc>
        <w:tc>
          <w:tcPr>
            <w:tcW w:w="4677" w:type="dxa"/>
            <w:gridSpan w:val="8"/>
            <w:tcBorders>
              <w:bottom w:val="single" w:sz="4" w:space="0" w:color="auto"/>
            </w:tcBorders>
          </w:tcPr>
          <w:p w14:paraId="42743E4A" w14:textId="77777777" w:rsidR="000C0B3C" w:rsidRDefault="000C0B3C"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67022" w14:textId="77777777" w:rsidR="000C0B3C" w:rsidRDefault="000C0B3C"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0887443" w14:textId="77777777" w:rsidR="000C0B3C" w:rsidRPr="007C2097" w:rsidRDefault="000C0B3C"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0B3C" w14:paraId="48B403C7" w14:textId="77777777" w:rsidTr="00FA0B07">
        <w:tc>
          <w:tcPr>
            <w:tcW w:w="1843" w:type="dxa"/>
          </w:tcPr>
          <w:p w14:paraId="49CD8ED5" w14:textId="77777777" w:rsidR="000C0B3C" w:rsidRDefault="000C0B3C" w:rsidP="00FA0B07">
            <w:pPr>
              <w:pStyle w:val="CRCoverPage"/>
              <w:spacing w:after="0"/>
              <w:rPr>
                <w:b/>
                <w:i/>
                <w:noProof/>
                <w:sz w:val="8"/>
                <w:szCs w:val="8"/>
              </w:rPr>
            </w:pPr>
          </w:p>
        </w:tc>
        <w:tc>
          <w:tcPr>
            <w:tcW w:w="7797" w:type="dxa"/>
            <w:gridSpan w:val="10"/>
          </w:tcPr>
          <w:p w14:paraId="6DED6E79" w14:textId="77777777" w:rsidR="000C0B3C" w:rsidRDefault="000C0B3C" w:rsidP="00FA0B07">
            <w:pPr>
              <w:pStyle w:val="CRCoverPage"/>
              <w:spacing w:after="0"/>
              <w:rPr>
                <w:noProof/>
                <w:sz w:val="8"/>
                <w:szCs w:val="8"/>
              </w:rPr>
            </w:pPr>
          </w:p>
        </w:tc>
      </w:tr>
      <w:tr w:rsidR="000C0B3C" w14:paraId="378DEF24" w14:textId="77777777" w:rsidTr="00FA0B07">
        <w:tc>
          <w:tcPr>
            <w:tcW w:w="2694" w:type="dxa"/>
            <w:gridSpan w:val="2"/>
            <w:tcBorders>
              <w:top w:val="single" w:sz="4" w:space="0" w:color="auto"/>
              <w:left w:val="single" w:sz="4" w:space="0" w:color="auto"/>
            </w:tcBorders>
          </w:tcPr>
          <w:p w14:paraId="3D01D1D2" w14:textId="77777777" w:rsidR="000C0B3C" w:rsidRDefault="000C0B3C"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B27AE" w14:textId="77777777" w:rsidR="000C0B3C" w:rsidRDefault="000C0B3C" w:rsidP="00FA0B07">
            <w:pPr>
              <w:pStyle w:val="CRCoverPage"/>
              <w:spacing w:after="0"/>
              <w:ind w:left="100"/>
              <w:rPr>
                <w:noProof/>
              </w:rPr>
            </w:pPr>
            <w:r>
              <w:rPr>
                <w:noProof/>
                <w:lang w:eastAsia="zh-CN"/>
              </w:rPr>
              <w:t>Configure p-Max of PCC to avoid SCC dropping during measurement.</w:t>
            </w:r>
          </w:p>
        </w:tc>
      </w:tr>
      <w:tr w:rsidR="000C0B3C" w14:paraId="54B1CD25" w14:textId="77777777" w:rsidTr="00FA0B07">
        <w:tc>
          <w:tcPr>
            <w:tcW w:w="2694" w:type="dxa"/>
            <w:gridSpan w:val="2"/>
            <w:tcBorders>
              <w:left w:val="single" w:sz="4" w:space="0" w:color="auto"/>
            </w:tcBorders>
          </w:tcPr>
          <w:p w14:paraId="5B1C0301"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5CAC2FC7" w14:textId="77777777" w:rsidR="000C0B3C" w:rsidRDefault="000C0B3C" w:rsidP="00FA0B07">
            <w:pPr>
              <w:pStyle w:val="CRCoverPage"/>
              <w:spacing w:after="0"/>
              <w:rPr>
                <w:noProof/>
                <w:sz w:val="8"/>
                <w:szCs w:val="8"/>
              </w:rPr>
            </w:pPr>
          </w:p>
        </w:tc>
      </w:tr>
      <w:tr w:rsidR="000C0B3C" w14:paraId="64BD1D2E" w14:textId="77777777" w:rsidTr="00FA0B07">
        <w:tc>
          <w:tcPr>
            <w:tcW w:w="2694" w:type="dxa"/>
            <w:gridSpan w:val="2"/>
            <w:tcBorders>
              <w:left w:val="single" w:sz="4" w:space="0" w:color="auto"/>
            </w:tcBorders>
          </w:tcPr>
          <w:p w14:paraId="4417D4D7" w14:textId="77777777" w:rsidR="000C0B3C" w:rsidRDefault="000C0B3C"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D121F" w14:textId="77777777" w:rsidR="000C0B3C" w:rsidRDefault="000C0B3C" w:rsidP="00FA0B07">
            <w:pPr>
              <w:pStyle w:val="CRCoverPage"/>
              <w:spacing w:after="0"/>
              <w:ind w:left="100"/>
              <w:rPr>
                <w:noProof/>
              </w:rPr>
            </w:pPr>
            <w:r>
              <w:rPr>
                <w:noProof/>
                <w:lang w:eastAsia="zh-CN"/>
              </w:rPr>
              <w:t xml:space="preserve">p-Max of PCC is set to 20dBm for </w:t>
            </w:r>
            <w:r w:rsidRPr="00425CB9">
              <w:t xml:space="preserve">Occupied bandwidth for </w:t>
            </w:r>
            <w:r>
              <w:t xml:space="preserve">inter-band </w:t>
            </w:r>
            <w:r w:rsidRPr="00425CB9">
              <w:t>CA</w:t>
            </w:r>
          </w:p>
        </w:tc>
      </w:tr>
      <w:tr w:rsidR="000C0B3C" w14:paraId="294CAF73" w14:textId="77777777" w:rsidTr="00FA0B07">
        <w:tc>
          <w:tcPr>
            <w:tcW w:w="2694" w:type="dxa"/>
            <w:gridSpan w:val="2"/>
            <w:tcBorders>
              <w:left w:val="single" w:sz="4" w:space="0" w:color="auto"/>
            </w:tcBorders>
          </w:tcPr>
          <w:p w14:paraId="46155975"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3C15BEFC" w14:textId="77777777" w:rsidR="000C0B3C" w:rsidRDefault="000C0B3C" w:rsidP="00FA0B07">
            <w:pPr>
              <w:pStyle w:val="CRCoverPage"/>
              <w:spacing w:after="0"/>
              <w:rPr>
                <w:noProof/>
                <w:sz w:val="8"/>
                <w:szCs w:val="8"/>
              </w:rPr>
            </w:pPr>
          </w:p>
        </w:tc>
      </w:tr>
      <w:tr w:rsidR="000C0B3C" w14:paraId="65E93554" w14:textId="77777777" w:rsidTr="00FA0B07">
        <w:tc>
          <w:tcPr>
            <w:tcW w:w="2694" w:type="dxa"/>
            <w:gridSpan w:val="2"/>
            <w:tcBorders>
              <w:left w:val="single" w:sz="4" w:space="0" w:color="auto"/>
              <w:bottom w:val="single" w:sz="4" w:space="0" w:color="auto"/>
            </w:tcBorders>
          </w:tcPr>
          <w:p w14:paraId="7DF3A9D0" w14:textId="77777777" w:rsidR="000C0B3C" w:rsidRDefault="000C0B3C"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68501" w14:textId="77777777" w:rsidR="000C0B3C" w:rsidRDefault="000C0B3C" w:rsidP="00FA0B07">
            <w:pPr>
              <w:pStyle w:val="CRCoverPage"/>
              <w:spacing w:after="0"/>
              <w:ind w:left="100"/>
              <w:rPr>
                <w:noProof/>
              </w:rPr>
            </w:pPr>
            <w:r>
              <w:rPr>
                <w:noProof/>
                <w:lang w:eastAsia="zh-CN"/>
              </w:rPr>
              <w:t>SCC might drop during measurement.</w:t>
            </w:r>
          </w:p>
        </w:tc>
      </w:tr>
      <w:tr w:rsidR="000C0B3C" w14:paraId="2E23E630" w14:textId="77777777" w:rsidTr="00FA0B07">
        <w:tc>
          <w:tcPr>
            <w:tcW w:w="2694" w:type="dxa"/>
            <w:gridSpan w:val="2"/>
          </w:tcPr>
          <w:p w14:paraId="3EAFB9AC" w14:textId="77777777" w:rsidR="000C0B3C" w:rsidRDefault="000C0B3C" w:rsidP="00FA0B07">
            <w:pPr>
              <w:pStyle w:val="CRCoverPage"/>
              <w:spacing w:after="0"/>
              <w:rPr>
                <w:b/>
                <w:i/>
                <w:noProof/>
                <w:sz w:val="8"/>
                <w:szCs w:val="8"/>
              </w:rPr>
            </w:pPr>
          </w:p>
        </w:tc>
        <w:tc>
          <w:tcPr>
            <w:tcW w:w="6946" w:type="dxa"/>
            <w:gridSpan w:val="9"/>
          </w:tcPr>
          <w:p w14:paraId="7672D35F" w14:textId="77777777" w:rsidR="000C0B3C" w:rsidRDefault="000C0B3C" w:rsidP="00FA0B07">
            <w:pPr>
              <w:pStyle w:val="CRCoverPage"/>
              <w:spacing w:after="0"/>
              <w:rPr>
                <w:noProof/>
                <w:sz w:val="8"/>
                <w:szCs w:val="8"/>
              </w:rPr>
            </w:pPr>
          </w:p>
        </w:tc>
      </w:tr>
      <w:tr w:rsidR="000C0B3C" w14:paraId="7772FCDD" w14:textId="77777777" w:rsidTr="00FA0B07">
        <w:tc>
          <w:tcPr>
            <w:tcW w:w="2694" w:type="dxa"/>
            <w:gridSpan w:val="2"/>
            <w:tcBorders>
              <w:top w:val="single" w:sz="4" w:space="0" w:color="auto"/>
              <w:left w:val="single" w:sz="4" w:space="0" w:color="auto"/>
            </w:tcBorders>
          </w:tcPr>
          <w:p w14:paraId="324290E3" w14:textId="77777777" w:rsidR="000C0B3C" w:rsidRDefault="000C0B3C"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D18F3" w14:textId="77777777" w:rsidR="000C0B3C" w:rsidRDefault="000C0B3C" w:rsidP="00FA0B07">
            <w:pPr>
              <w:pStyle w:val="CRCoverPage"/>
              <w:spacing w:after="0"/>
              <w:ind w:left="100"/>
              <w:rPr>
                <w:noProof/>
              </w:rPr>
            </w:pPr>
            <w:r w:rsidRPr="00425CB9">
              <w:t>6.5A.1.1</w:t>
            </w:r>
          </w:p>
        </w:tc>
      </w:tr>
      <w:tr w:rsidR="000C0B3C" w14:paraId="5618BA36" w14:textId="77777777" w:rsidTr="00FA0B07">
        <w:tc>
          <w:tcPr>
            <w:tcW w:w="2694" w:type="dxa"/>
            <w:gridSpan w:val="2"/>
            <w:tcBorders>
              <w:left w:val="single" w:sz="4" w:space="0" w:color="auto"/>
            </w:tcBorders>
          </w:tcPr>
          <w:p w14:paraId="115B9B48"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0260C957" w14:textId="77777777" w:rsidR="000C0B3C" w:rsidRDefault="000C0B3C" w:rsidP="00FA0B07">
            <w:pPr>
              <w:pStyle w:val="CRCoverPage"/>
              <w:spacing w:after="0"/>
              <w:rPr>
                <w:noProof/>
                <w:sz w:val="8"/>
                <w:szCs w:val="8"/>
              </w:rPr>
            </w:pPr>
          </w:p>
        </w:tc>
      </w:tr>
      <w:tr w:rsidR="000C0B3C" w14:paraId="3A3A623B" w14:textId="77777777" w:rsidTr="00FA0B07">
        <w:tc>
          <w:tcPr>
            <w:tcW w:w="2694" w:type="dxa"/>
            <w:gridSpan w:val="2"/>
            <w:tcBorders>
              <w:left w:val="single" w:sz="4" w:space="0" w:color="auto"/>
            </w:tcBorders>
          </w:tcPr>
          <w:p w14:paraId="0DAC9EE3" w14:textId="77777777" w:rsidR="000C0B3C" w:rsidRDefault="000C0B3C"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5818D9" w14:textId="77777777" w:rsidR="000C0B3C" w:rsidRDefault="000C0B3C"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E0103" w14:textId="77777777" w:rsidR="000C0B3C" w:rsidRDefault="000C0B3C" w:rsidP="00FA0B07">
            <w:pPr>
              <w:pStyle w:val="CRCoverPage"/>
              <w:spacing w:after="0"/>
              <w:jc w:val="center"/>
              <w:rPr>
                <w:b/>
                <w:caps/>
                <w:noProof/>
              </w:rPr>
            </w:pPr>
            <w:r>
              <w:rPr>
                <w:b/>
                <w:caps/>
                <w:noProof/>
              </w:rPr>
              <w:t>N</w:t>
            </w:r>
          </w:p>
        </w:tc>
        <w:tc>
          <w:tcPr>
            <w:tcW w:w="2977" w:type="dxa"/>
            <w:gridSpan w:val="4"/>
          </w:tcPr>
          <w:p w14:paraId="2C39DB88" w14:textId="77777777" w:rsidR="000C0B3C" w:rsidRDefault="000C0B3C"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7CB98" w14:textId="77777777" w:rsidR="000C0B3C" w:rsidRDefault="000C0B3C" w:rsidP="00FA0B07">
            <w:pPr>
              <w:pStyle w:val="CRCoverPage"/>
              <w:spacing w:after="0"/>
              <w:ind w:left="99"/>
              <w:rPr>
                <w:noProof/>
              </w:rPr>
            </w:pPr>
          </w:p>
        </w:tc>
      </w:tr>
      <w:tr w:rsidR="000C0B3C" w14:paraId="1D4FFE99" w14:textId="77777777" w:rsidTr="00FA0B07">
        <w:tc>
          <w:tcPr>
            <w:tcW w:w="2694" w:type="dxa"/>
            <w:gridSpan w:val="2"/>
            <w:tcBorders>
              <w:left w:val="single" w:sz="4" w:space="0" w:color="auto"/>
            </w:tcBorders>
          </w:tcPr>
          <w:p w14:paraId="6CD74D5E" w14:textId="77777777" w:rsidR="000C0B3C" w:rsidRDefault="000C0B3C"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00A7C"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EE9EC" w14:textId="77777777" w:rsidR="000C0B3C" w:rsidRDefault="000C0B3C" w:rsidP="00FA0B07">
            <w:pPr>
              <w:pStyle w:val="CRCoverPage"/>
              <w:spacing w:after="0"/>
              <w:jc w:val="center"/>
              <w:rPr>
                <w:b/>
                <w:caps/>
                <w:noProof/>
              </w:rPr>
            </w:pPr>
          </w:p>
        </w:tc>
        <w:tc>
          <w:tcPr>
            <w:tcW w:w="2977" w:type="dxa"/>
            <w:gridSpan w:val="4"/>
          </w:tcPr>
          <w:p w14:paraId="5840E963" w14:textId="77777777" w:rsidR="000C0B3C" w:rsidRDefault="000C0B3C"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464EF5" w14:textId="77777777" w:rsidR="000C0B3C" w:rsidRDefault="000C0B3C" w:rsidP="00FA0B07">
            <w:pPr>
              <w:pStyle w:val="CRCoverPage"/>
              <w:spacing w:after="0"/>
              <w:ind w:left="99"/>
              <w:rPr>
                <w:noProof/>
              </w:rPr>
            </w:pPr>
            <w:r>
              <w:rPr>
                <w:noProof/>
              </w:rPr>
              <w:t xml:space="preserve">TS/TR ... CR ... </w:t>
            </w:r>
          </w:p>
        </w:tc>
      </w:tr>
      <w:tr w:rsidR="000C0B3C" w14:paraId="6B1A0460" w14:textId="77777777" w:rsidTr="00FA0B07">
        <w:tc>
          <w:tcPr>
            <w:tcW w:w="2694" w:type="dxa"/>
            <w:gridSpan w:val="2"/>
            <w:tcBorders>
              <w:left w:val="single" w:sz="4" w:space="0" w:color="auto"/>
            </w:tcBorders>
          </w:tcPr>
          <w:p w14:paraId="20E6F526" w14:textId="77777777" w:rsidR="000C0B3C" w:rsidRDefault="000C0B3C"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763CF"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CCE18" w14:textId="77777777" w:rsidR="000C0B3C" w:rsidRDefault="000C0B3C" w:rsidP="00FA0B07">
            <w:pPr>
              <w:pStyle w:val="CRCoverPage"/>
              <w:spacing w:after="0"/>
              <w:jc w:val="center"/>
              <w:rPr>
                <w:b/>
                <w:caps/>
                <w:noProof/>
              </w:rPr>
            </w:pPr>
          </w:p>
        </w:tc>
        <w:tc>
          <w:tcPr>
            <w:tcW w:w="2977" w:type="dxa"/>
            <w:gridSpan w:val="4"/>
          </w:tcPr>
          <w:p w14:paraId="709B5D03" w14:textId="77777777" w:rsidR="000C0B3C" w:rsidRDefault="000C0B3C"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C2451" w14:textId="77777777" w:rsidR="000C0B3C" w:rsidRDefault="000C0B3C" w:rsidP="00FA0B07">
            <w:pPr>
              <w:pStyle w:val="CRCoverPage"/>
              <w:spacing w:after="0"/>
              <w:ind w:left="99"/>
              <w:rPr>
                <w:noProof/>
              </w:rPr>
            </w:pPr>
            <w:r>
              <w:rPr>
                <w:noProof/>
              </w:rPr>
              <w:t xml:space="preserve">TS/TR ... CR ... </w:t>
            </w:r>
          </w:p>
        </w:tc>
      </w:tr>
      <w:tr w:rsidR="000C0B3C" w14:paraId="530D6BED" w14:textId="77777777" w:rsidTr="00FA0B07">
        <w:tc>
          <w:tcPr>
            <w:tcW w:w="2694" w:type="dxa"/>
            <w:gridSpan w:val="2"/>
            <w:tcBorders>
              <w:left w:val="single" w:sz="4" w:space="0" w:color="auto"/>
            </w:tcBorders>
          </w:tcPr>
          <w:p w14:paraId="6026C59E" w14:textId="77777777" w:rsidR="000C0B3C" w:rsidRDefault="000C0B3C"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782A38"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8ECA" w14:textId="77777777" w:rsidR="000C0B3C" w:rsidRDefault="000C0B3C" w:rsidP="00FA0B07">
            <w:pPr>
              <w:pStyle w:val="CRCoverPage"/>
              <w:spacing w:after="0"/>
              <w:jc w:val="center"/>
              <w:rPr>
                <w:b/>
                <w:caps/>
                <w:noProof/>
              </w:rPr>
            </w:pPr>
          </w:p>
        </w:tc>
        <w:tc>
          <w:tcPr>
            <w:tcW w:w="2977" w:type="dxa"/>
            <w:gridSpan w:val="4"/>
          </w:tcPr>
          <w:p w14:paraId="208AE388" w14:textId="77777777" w:rsidR="000C0B3C" w:rsidRDefault="000C0B3C"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478D89" w14:textId="77777777" w:rsidR="000C0B3C" w:rsidRDefault="000C0B3C" w:rsidP="00FA0B07">
            <w:pPr>
              <w:pStyle w:val="CRCoverPage"/>
              <w:spacing w:after="0"/>
              <w:ind w:left="99"/>
              <w:rPr>
                <w:noProof/>
              </w:rPr>
            </w:pPr>
            <w:r>
              <w:rPr>
                <w:noProof/>
              </w:rPr>
              <w:t xml:space="preserve">TS/TR ... CR ... </w:t>
            </w:r>
          </w:p>
        </w:tc>
      </w:tr>
      <w:tr w:rsidR="000C0B3C" w14:paraId="4E17F253" w14:textId="77777777" w:rsidTr="00FA0B07">
        <w:tc>
          <w:tcPr>
            <w:tcW w:w="2694" w:type="dxa"/>
            <w:gridSpan w:val="2"/>
            <w:tcBorders>
              <w:left w:val="single" w:sz="4" w:space="0" w:color="auto"/>
            </w:tcBorders>
          </w:tcPr>
          <w:p w14:paraId="44F254EA" w14:textId="77777777" w:rsidR="000C0B3C" w:rsidRDefault="000C0B3C" w:rsidP="00FA0B07">
            <w:pPr>
              <w:pStyle w:val="CRCoverPage"/>
              <w:spacing w:after="0"/>
              <w:rPr>
                <w:b/>
                <w:i/>
                <w:noProof/>
              </w:rPr>
            </w:pPr>
          </w:p>
        </w:tc>
        <w:tc>
          <w:tcPr>
            <w:tcW w:w="6946" w:type="dxa"/>
            <w:gridSpan w:val="9"/>
            <w:tcBorders>
              <w:right w:val="single" w:sz="4" w:space="0" w:color="auto"/>
            </w:tcBorders>
          </w:tcPr>
          <w:p w14:paraId="1FB06B7A" w14:textId="77777777" w:rsidR="000C0B3C" w:rsidRDefault="000C0B3C" w:rsidP="00FA0B07">
            <w:pPr>
              <w:pStyle w:val="CRCoverPage"/>
              <w:spacing w:after="0"/>
              <w:rPr>
                <w:noProof/>
              </w:rPr>
            </w:pPr>
          </w:p>
        </w:tc>
      </w:tr>
      <w:tr w:rsidR="000C0B3C" w14:paraId="71524140" w14:textId="77777777" w:rsidTr="00FA0B07">
        <w:tc>
          <w:tcPr>
            <w:tcW w:w="2694" w:type="dxa"/>
            <w:gridSpan w:val="2"/>
            <w:tcBorders>
              <w:left w:val="single" w:sz="4" w:space="0" w:color="auto"/>
              <w:bottom w:val="single" w:sz="4" w:space="0" w:color="auto"/>
            </w:tcBorders>
          </w:tcPr>
          <w:p w14:paraId="07B82D2D" w14:textId="77777777" w:rsidR="000C0B3C" w:rsidRDefault="000C0B3C"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9D4B7" w14:textId="66788AE0" w:rsidR="000C0B3C" w:rsidRDefault="00644DF9" w:rsidP="00FA0B07">
            <w:pPr>
              <w:pStyle w:val="CRCoverPage"/>
              <w:spacing w:after="0"/>
              <w:ind w:left="100"/>
              <w:rPr>
                <w:noProof/>
              </w:rPr>
            </w:pPr>
            <w:r>
              <w:rPr>
                <w:rFonts w:eastAsiaTheme="minorEastAsia"/>
                <w:noProof/>
                <w:lang w:eastAsia="zh-CN"/>
              </w:rPr>
              <w:t>r1: Fix 3GU issue of incorrect release.</w:t>
            </w:r>
          </w:p>
        </w:tc>
      </w:tr>
      <w:tr w:rsidR="000C0B3C" w:rsidRPr="008863B9" w14:paraId="615FB69C" w14:textId="77777777" w:rsidTr="00FA0B07">
        <w:tc>
          <w:tcPr>
            <w:tcW w:w="2694" w:type="dxa"/>
            <w:gridSpan w:val="2"/>
            <w:tcBorders>
              <w:top w:val="single" w:sz="4" w:space="0" w:color="auto"/>
              <w:bottom w:val="single" w:sz="4" w:space="0" w:color="auto"/>
            </w:tcBorders>
          </w:tcPr>
          <w:p w14:paraId="7B9E2D1B" w14:textId="77777777" w:rsidR="000C0B3C" w:rsidRPr="008863B9" w:rsidRDefault="000C0B3C"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5648F" w14:textId="77777777" w:rsidR="000C0B3C" w:rsidRPr="008863B9" w:rsidRDefault="000C0B3C" w:rsidP="00FA0B07">
            <w:pPr>
              <w:pStyle w:val="CRCoverPage"/>
              <w:spacing w:after="0"/>
              <w:ind w:left="100"/>
              <w:rPr>
                <w:noProof/>
                <w:sz w:val="8"/>
                <w:szCs w:val="8"/>
              </w:rPr>
            </w:pPr>
          </w:p>
        </w:tc>
      </w:tr>
      <w:tr w:rsidR="000C0B3C" w14:paraId="593DA906" w14:textId="77777777" w:rsidTr="00FA0B07">
        <w:tc>
          <w:tcPr>
            <w:tcW w:w="2694" w:type="dxa"/>
            <w:gridSpan w:val="2"/>
            <w:tcBorders>
              <w:top w:val="single" w:sz="4" w:space="0" w:color="auto"/>
              <w:left w:val="single" w:sz="4" w:space="0" w:color="auto"/>
              <w:bottom w:val="single" w:sz="4" w:space="0" w:color="auto"/>
            </w:tcBorders>
          </w:tcPr>
          <w:p w14:paraId="2FED77D5" w14:textId="77777777" w:rsidR="000C0B3C" w:rsidRDefault="000C0B3C"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AF534" w14:textId="77777777" w:rsidR="000C0B3C" w:rsidRDefault="000C0B3C" w:rsidP="00FA0B07">
            <w:pPr>
              <w:pStyle w:val="CRCoverPage"/>
              <w:spacing w:after="0"/>
              <w:ind w:left="100"/>
              <w:rPr>
                <w:noProof/>
              </w:rPr>
            </w:pPr>
          </w:p>
        </w:tc>
      </w:tr>
    </w:tbl>
    <w:p w14:paraId="2D8A42EB" w14:textId="77777777" w:rsidR="000C0B3C" w:rsidRDefault="000C0B3C" w:rsidP="000C0B3C">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57832A8" w14:textId="77777777" w:rsidR="00012A13" w:rsidRPr="00425CB9" w:rsidRDefault="00012A13" w:rsidP="00012A13">
      <w:pPr>
        <w:pStyle w:val="40"/>
        <w:rPr>
          <w:lang w:eastAsia="zh-CN"/>
        </w:rPr>
      </w:pPr>
      <w:bookmarkStart w:id="1" w:name="_Toc60825521"/>
      <w:r w:rsidRPr="00425CB9">
        <w:t>6.5A.1.1</w:t>
      </w:r>
      <w:r w:rsidRPr="00425CB9">
        <w:tab/>
        <w:t>Occupied bandwidth for CA (2UL CA)</w:t>
      </w:r>
      <w:bookmarkEnd w:id="1"/>
    </w:p>
    <w:p w14:paraId="6F3C0A6E" w14:textId="77777777" w:rsidR="00012A13" w:rsidRPr="00425CB9" w:rsidRDefault="00012A13" w:rsidP="00012A13">
      <w:pPr>
        <w:pStyle w:val="H6"/>
        <w:rPr>
          <w:lang w:eastAsia="zh-CN"/>
        </w:rPr>
      </w:pPr>
      <w:r w:rsidRPr="00425CB9">
        <w:t>6.5A.1.1.1</w:t>
      </w:r>
      <w:r w:rsidRPr="00425CB9">
        <w:rPr>
          <w:lang w:eastAsia="zh-CN"/>
        </w:rPr>
        <w:tab/>
        <w:t>Test purpose</w:t>
      </w:r>
    </w:p>
    <w:p w14:paraId="6D690F06" w14:textId="77777777" w:rsidR="00012A13" w:rsidRPr="00425CB9" w:rsidRDefault="00012A13" w:rsidP="00012A13">
      <w:pPr>
        <w:rPr>
          <w:rFonts w:eastAsia="宋体"/>
          <w:lang w:eastAsia="zh-CN"/>
        </w:rPr>
      </w:pPr>
      <w:r w:rsidRPr="00425CB9">
        <w:t>To verify that the UE occupied bandwidth for all transmission bandwidth configurations supported by the UE are less than their specific limits for 2 UL CA</w:t>
      </w:r>
    </w:p>
    <w:p w14:paraId="72725D20" w14:textId="77777777" w:rsidR="00012A13" w:rsidRPr="00425CB9" w:rsidRDefault="00012A13" w:rsidP="00012A13">
      <w:pPr>
        <w:pStyle w:val="H6"/>
        <w:rPr>
          <w:lang w:eastAsia="zh-CN"/>
        </w:rPr>
      </w:pPr>
      <w:r w:rsidRPr="00425CB9">
        <w:t>6.5A.1.1.2</w:t>
      </w:r>
      <w:r w:rsidRPr="00425CB9">
        <w:rPr>
          <w:lang w:eastAsia="zh-CN"/>
        </w:rPr>
        <w:tab/>
        <w:t>Test applicability</w:t>
      </w:r>
    </w:p>
    <w:p w14:paraId="286B8FE2" w14:textId="77777777" w:rsidR="00012A13" w:rsidRPr="00425CB9" w:rsidRDefault="00012A13" w:rsidP="00012A13">
      <w:pPr>
        <w:rPr>
          <w:rFonts w:eastAsia="宋体"/>
          <w:lang w:eastAsia="zh-CN"/>
        </w:rPr>
      </w:pPr>
      <w:r w:rsidRPr="00425CB9">
        <w:t>This test case applies to all types of NR UE release 15 and forward</w:t>
      </w:r>
      <w:r w:rsidRPr="00425CB9">
        <w:rPr>
          <w:lang w:eastAsia="zh-CN"/>
        </w:rPr>
        <w:t xml:space="preserve"> that supports 2DL and 2UL CA</w:t>
      </w:r>
    </w:p>
    <w:p w14:paraId="417BA34C" w14:textId="77777777" w:rsidR="00012A13" w:rsidRPr="00425CB9" w:rsidRDefault="00012A13" w:rsidP="00012A13">
      <w:pPr>
        <w:pStyle w:val="H6"/>
        <w:rPr>
          <w:lang w:eastAsia="zh-CN"/>
        </w:rPr>
      </w:pPr>
      <w:r w:rsidRPr="00425CB9">
        <w:t>6.5A.1.1.3</w:t>
      </w:r>
      <w:r w:rsidRPr="00425CB9">
        <w:rPr>
          <w:lang w:eastAsia="zh-CN"/>
        </w:rPr>
        <w:tab/>
        <w:t>Minimum conformance requirements</w:t>
      </w:r>
    </w:p>
    <w:p w14:paraId="3F347E6A" w14:textId="77777777" w:rsidR="00012A13" w:rsidRPr="00425CB9" w:rsidRDefault="00012A13" w:rsidP="00012A13">
      <w:pPr>
        <w:rPr>
          <w:rFonts w:eastAsia="宋体"/>
          <w:lang w:eastAsia="zh-CN"/>
        </w:rPr>
      </w:pPr>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 6.5A.1.0.</w:t>
      </w:r>
    </w:p>
    <w:p w14:paraId="5BE2803F" w14:textId="77777777" w:rsidR="00012A13" w:rsidRPr="00425CB9" w:rsidRDefault="00012A13" w:rsidP="00012A13">
      <w:pPr>
        <w:pStyle w:val="H6"/>
        <w:rPr>
          <w:lang w:eastAsia="zh-CN"/>
        </w:rPr>
      </w:pPr>
      <w:r w:rsidRPr="00425CB9">
        <w:t>6.5A.1.1.4</w:t>
      </w:r>
      <w:r w:rsidRPr="00425CB9">
        <w:rPr>
          <w:lang w:eastAsia="zh-CN"/>
        </w:rPr>
        <w:tab/>
      </w:r>
      <w:r w:rsidRPr="00425CB9">
        <w:t>Test description</w:t>
      </w:r>
    </w:p>
    <w:p w14:paraId="1B5EE5A1" w14:textId="77777777" w:rsidR="00012A13" w:rsidRPr="00425CB9" w:rsidRDefault="00012A13" w:rsidP="00012A13">
      <w:pPr>
        <w:pStyle w:val="H6"/>
        <w:rPr>
          <w:lang w:eastAsia="zh-CN"/>
        </w:rPr>
      </w:pPr>
      <w:r w:rsidRPr="00425CB9">
        <w:t>6.5A.1.1.4.1</w:t>
      </w:r>
      <w:r w:rsidRPr="00425CB9">
        <w:rPr>
          <w:lang w:eastAsia="zh-CN"/>
        </w:rPr>
        <w:tab/>
      </w:r>
      <w:r w:rsidRPr="00425CB9">
        <w:t>Initial conditions</w:t>
      </w:r>
    </w:p>
    <w:p w14:paraId="229C04D1" w14:textId="77777777" w:rsidR="00012A13" w:rsidRPr="00425CB9" w:rsidRDefault="00012A13" w:rsidP="00012A13">
      <w:pPr>
        <w:rPr>
          <w:lang w:eastAsia="zh-CN"/>
        </w:rPr>
      </w:pPr>
      <w:r w:rsidRPr="00425CB9">
        <w:t>Initial conditions are a set of test configurations the UE needs to be tested in and the steps for the SS to take with the UE to reach the correct measurement state.</w:t>
      </w:r>
    </w:p>
    <w:p w14:paraId="567189A9" w14:textId="77777777" w:rsidR="00012A13" w:rsidRPr="00425CB9" w:rsidRDefault="00012A13" w:rsidP="00012A13">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6.5A.1.1.4.1-1. The details of the uplink reference measurement channels (RMCs) are specified in Annexes A.2. Configurations of PDSCH and PDCCH before measurement are specified in Annex C.2</w:t>
      </w:r>
      <w:r w:rsidRPr="00425CB9">
        <w:rPr>
          <w:lang w:eastAsia="zh-CN"/>
        </w:rPr>
        <w:t>.</w:t>
      </w:r>
    </w:p>
    <w:p w14:paraId="5CBAFA06" w14:textId="77777777" w:rsidR="00012A13" w:rsidRPr="00425CB9" w:rsidRDefault="00012A13" w:rsidP="00012A13">
      <w:pPr>
        <w:pStyle w:val="TH"/>
        <w:rPr>
          <w:lang w:eastAsia="zh-CN"/>
        </w:rPr>
      </w:pPr>
      <w:r w:rsidRPr="00425CB9">
        <w:t>Table 6.5A.1.1.4</w:t>
      </w:r>
      <w:r w:rsidRPr="00425CB9">
        <w:rPr>
          <w:lang w:eastAsia="zh-CN"/>
        </w:rPr>
        <w:t>.</w:t>
      </w:r>
      <w:r w:rsidRPr="00425CB9">
        <w:t xml:space="preserve">1-1: </w:t>
      </w:r>
      <w:r w:rsidRPr="00425CB9">
        <w:rPr>
          <w:lang w:eastAsia="zh-CN"/>
        </w:rPr>
        <w:t xml:space="preserve">Inter band CA </w:t>
      </w:r>
      <w:r w:rsidRPr="00425CB9">
        <w:t>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12A13" w:rsidRPr="00425CB9" w14:paraId="5CD20E9C" w14:textId="77777777" w:rsidTr="00FA0B07">
        <w:tc>
          <w:tcPr>
            <w:tcW w:w="5000" w:type="pct"/>
            <w:gridSpan w:val="5"/>
            <w:shd w:val="clear" w:color="auto" w:fill="auto"/>
          </w:tcPr>
          <w:p w14:paraId="0C16AC06" w14:textId="77777777" w:rsidR="00012A13" w:rsidRPr="00425CB9" w:rsidRDefault="00012A13" w:rsidP="00FA0B07">
            <w:pPr>
              <w:pStyle w:val="TAH"/>
            </w:pPr>
            <w:r w:rsidRPr="00425CB9">
              <w:t>Initial Conditions</w:t>
            </w:r>
          </w:p>
        </w:tc>
      </w:tr>
      <w:tr w:rsidR="00012A13" w:rsidRPr="00425CB9" w14:paraId="4AA574D2" w14:textId="77777777" w:rsidTr="00FA0B07">
        <w:tc>
          <w:tcPr>
            <w:tcW w:w="1921" w:type="pct"/>
            <w:gridSpan w:val="2"/>
            <w:shd w:val="clear" w:color="auto" w:fill="auto"/>
          </w:tcPr>
          <w:p w14:paraId="01876BDD" w14:textId="77777777" w:rsidR="00012A13" w:rsidRPr="00425CB9" w:rsidRDefault="00012A13" w:rsidP="00FA0B07">
            <w:pPr>
              <w:pStyle w:val="TAL"/>
            </w:pPr>
            <w:r w:rsidRPr="00425CB9">
              <w:t>Test Environment as specified in TS 38.508-1 [5] subclause 4.1</w:t>
            </w:r>
          </w:p>
        </w:tc>
        <w:tc>
          <w:tcPr>
            <w:tcW w:w="3079" w:type="pct"/>
            <w:gridSpan w:val="3"/>
            <w:shd w:val="clear" w:color="auto" w:fill="auto"/>
          </w:tcPr>
          <w:p w14:paraId="4341B40F" w14:textId="77777777" w:rsidR="00012A13" w:rsidRPr="00425CB9" w:rsidRDefault="00012A13" w:rsidP="00FA0B07">
            <w:pPr>
              <w:pStyle w:val="TAL"/>
            </w:pPr>
            <w:r w:rsidRPr="00425CB9">
              <w:t>Normal</w:t>
            </w:r>
          </w:p>
        </w:tc>
      </w:tr>
      <w:tr w:rsidR="00012A13" w:rsidRPr="00425CB9" w14:paraId="44AE6068" w14:textId="77777777" w:rsidTr="00FA0B07">
        <w:tc>
          <w:tcPr>
            <w:tcW w:w="1921" w:type="pct"/>
            <w:gridSpan w:val="2"/>
            <w:shd w:val="clear" w:color="auto" w:fill="auto"/>
          </w:tcPr>
          <w:p w14:paraId="487F8BA2" w14:textId="77777777" w:rsidR="00012A13" w:rsidRPr="00425CB9" w:rsidRDefault="00012A13" w:rsidP="00FA0B07">
            <w:pPr>
              <w:pStyle w:val="TAL"/>
            </w:pPr>
            <w:r w:rsidRPr="00425CB9">
              <w:t>Test Frequencies as specified in TS 38.508-1 [5] subclause 4.3.1</w:t>
            </w:r>
          </w:p>
        </w:tc>
        <w:tc>
          <w:tcPr>
            <w:tcW w:w="3079" w:type="pct"/>
            <w:gridSpan w:val="3"/>
            <w:shd w:val="clear" w:color="auto" w:fill="auto"/>
          </w:tcPr>
          <w:p w14:paraId="601C9C8B" w14:textId="77777777" w:rsidR="00012A13" w:rsidRPr="00425CB9" w:rsidRDefault="00012A13" w:rsidP="00FA0B07">
            <w:pPr>
              <w:pStyle w:val="TAL"/>
            </w:pPr>
            <w:proofErr w:type="spellStart"/>
            <w:r w:rsidRPr="00425CB9">
              <w:rPr>
                <w:lang w:eastAsia="zh-CN"/>
              </w:rPr>
              <w:t>Mid range</w:t>
            </w:r>
            <w:proofErr w:type="spellEnd"/>
            <w:r w:rsidRPr="00425CB9">
              <w:rPr>
                <w:lang w:eastAsia="zh-CN"/>
              </w:rPr>
              <w:t xml:space="preserve"> for both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012A13" w:rsidRPr="00425CB9" w14:paraId="77AE8D9C" w14:textId="77777777" w:rsidTr="00FA0B07">
        <w:tc>
          <w:tcPr>
            <w:tcW w:w="1921" w:type="pct"/>
            <w:gridSpan w:val="2"/>
            <w:shd w:val="clear" w:color="auto" w:fill="auto"/>
          </w:tcPr>
          <w:p w14:paraId="70B53C70" w14:textId="77777777" w:rsidR="00012A13" w:rsidRPr="00425CB9" w:rsidRDefault="00012A13" w:rsidP="00FA0B07">
            <w:pPr>
              <w:pStyle w:val="TAL"/>
            </w:pPr>
            <w:r w:rsidRPr="00425CB9">
              <w:t>Test Channel Bandwidths as specified in TS 38.508-1 [5] subclause 4.3.1</w:t>
            </w:r>
          </w:p>
        </w:tc>
        <w:tc>
          <w:tcPr>
            <w:tcW w:w="3079" w:type="pct"/>
            <w:gridSpan w:val="3"/>
            <w:shd w:val="clear" w:color="auto" w:fill="auto"/>
          </w:tcPr>
          <w:p w14:paraId="73DC798A" w14:textId="77777777" w:rsidR="00012A13" w:rsidRPr="00425CB9" w:rsidRDefault="00012A13" w:rsidP="00FA0B07">
            <w:pPr>
              <w:pStyle w:val="TAL"/>
              <w:rPr>
                <w:lang w:eastAsia="zh-CN"/>
              </w:rPr>
            </w:pPr>
            <w:r w:rsidRPr="00425CB9">
              <w:t>Lowest</w:t>
            </w:r>
            <w:r w:rsidRPr="00425CB9">
              <w:rPr>
                <w:lang w:eastAsia="zh-CN"/>
              </w:rPr>
              <w:t xml:space="preserve"> for both PCC and SCC</w:t>
            </w:r>
          </w:p>
          <w:p w14:paraId="6C2F8FDA" w14:textId="77777777" w:rsidR="00012A13" w:rsidRPr="00425CB9" w:rsidRDefault="00012A13" w:rsidP="00FA0B07">
            <w:pPr>
              <w:pStyle w:val="TAL"/>
            </w:pPr>
            <w:r w:rsidRPr="00425CB9">
              <w:rPr>
                <w:lang w:eastAsia="zh-CN"/>
              </w:rPr>
              <w:t>Highest for both PCC and SCC</w:t>
            </w:r>
          </w:p>
        </w:tc>
      </w:tr>
      <w:tr w:rsidR="00012A13" w:rsidRPr="00425CB9" w14:paraId="79EB2001" w14:textId="77777777" w:rsidTr="00FA0B07">
        <w:tc>
          <w:tcPr>
            <w:tcW w:w="1921" w:type="pct"/>
            <w:gridSpan w:val="2"/>
            <w:shd w:val="clear" w:color="auto" w:fill="auto"/>
          </w:tcPr>
          <w:p w14:paraId="7E7B9DC4" w14:textId="77777777" w:rsidR="00012A13" w:rsidRPr="00425CB9" w:rsidRDefault="00012A13" w:rsidP="00FA0B07">
            <w:pPr>
              <w:pStyle w:val="TAL"/>
            </w:pPr>
            <w:r w:rsidRPr="00425CB9">
              <w:t>Test SCS as specified in Table 5.3.5-1</w:t>
            </w:r>
          </w:p>
        </w:tc>
        <w:tc>
          <w:tcPr>
            <w:tcW w:w="3079" w:type="pct"/>
            <w:gridSpan w:val="3"/>
            <w:shd w:val="clear" w:color="auto" w:fill="auto"/>
          </w:tcPr>
          <w:p w14:paraId="67607165" w14:textId="77777777" w:rsidR="00012A13" w:rsidRPr="00425CB9" w:rsidRDefault="00012A13" w:rsidP="00FA0B07">
            <w:pPr>
              <w:pStyle w:val="TAL"/>
            </w:pPr>
            <w:r w:rsidRPr="00425CB9">
              <w:t>Smallest supported SCS per Channel Bandwidth</w:t>
            </w:r>
          </w:p>
        </w:tc>
      </w:tr>
      <w:tr w:rsidR="00012A13" w:rsidRPr="00425CB9" w14:paraId="14648802" w14:textId="77777777" w:rsidTr="00FA0B07">
        <w:tc>
          <w:tcPr>
            <w:tcW w:w="5000" w:type="pct"/>
            <w:gridSpan w:val="5"/>
            <w:shd w:val="clear" w:color="auto" w:fill="auto"/>
          </w:tcPr>
          <w:p w14:paraId="4C37D148" w14:textId="77777777" w:rsidR="00012A13" w:rsidRPr="00425CB9" w:rsidRDefault="00012A13" w:rsidP="00FA0B07">
            <w:pPr>
              <w:keepNext/>
              <w:keepLines/>
              <w:spacing w:after="0"/>
              <w:jc w:val="center"/>
              <w:rPr>
                <w:rFonts w:ascii="Arial" w:hAnsi="Arial"/>
                <w:b/>
                <w:sz w:val="18"/>
              </w:rPr>
            </w:pPr>
            <w:r w:rsidRPr="00425CB9">
              <w:rPr>
                <w:rFonts w:ascii="Arial" w:hAnsi="Arial"/>
                <w:b/>
                <w:sz w:val="18"/>
              </w:rPr>
              <w:t>Test Parameters</w:t>
            </w:r>
          </w:p>
        </w:tc>
      </w:tr>
      <w:tr w:rsidR="00012A13" w:rsidRPr="00425CB9" w14:paraId="28C33379" w14:textId="77777777" w:rsidTr="00FA0B07">
        <w:tc>
          <w:tcPr>
            <w:tcW w:w="559" w:type="pct"/>
            <w:tcBorders>
              <w:bottom w:val="nil"/>
            </w:tcBorders>
            <w:shd w:val="clear" w:color="auto" w:fill="auto"/>
          </w:tcPr>
          <w:p w14:paraId="6FC267D3" w14:textId="77777777" w:rsidR="00012A13" w:rsidRPr="00425CB9" w:rsidRDefault="00012A13" w:rsidP="00FA0B07">
            <w:pPr>
              <w:pStyle w:val="TAH"/>
            </w:pPr>
            <w:r w:rsidRPr="00425CB9">
              <w:rPr>
                <w:lang w:eastAsia="zh-CN"/>
              </w:rPr>
              <w:t>Test ID</w:t>
            </w:r>
          </w:p>
        </w:tc>
        <w:tc>
          <w:tcPr>
            <w:tcW w:w="1362" w:type="pct"/>
            <w:tcBorders>
              <w:bottom w:val="nil"/>
            </w:tcBorders>
            <w:shd w:val="clear" w:color="auto" w:fill="auto"/>
          </w:tcPr>
          <w:p w14:paraId="10160536" w14:textId="77777777" w:rsidR="00012A13" w:rsidRPr="00425CB9" w:rsidRDefault="00012A13" w:rsidP="00FA0B07">
            <w:pPr>
              <w:pStyle w:val="TAH"/>
            </w:pPr>
            <w:r w:rsidRPr="00425CB9">
              <w:t>Downlink Configuration for PCC &amp; SCC</w:t>
            </w:r>
          </w:p>
        </w:tc>
        <w:tc>
          <w:tcPr>
            <w:tcW w:w="3079" w:type="pct"/>
            <w:gridSpan w:val="3"/>
            <w:shd w:val="clear" w:color="auto" w:fill="auto"/>
          </w:tcPr>
          <w:p w14:paraId="37D2B053" w14:textId="77777777" w:rsidR="00012A13" w:rsidRPr="00425CB9" w:rsidRDefault="00012A13" w:rsidP="00FA0B07">
            <w:pPr>
              <w:pStyle w:val="TAH"/>
            </w:pPr>
            <w:r w:rsidRPr="00425CB9">
              <w:t>Uplink Configuration</w:t>
            </w:r>
          </w:p>
        </w:tc>
      </w:tr>
      <w:tr w:rsidR="00012A13" w:rsidRPr="00425CB9" w14:paraId="4692704B" w14:textId="77777777" w:rsidTr="00FA0B07">
        <w:tc>
          <w:tcPr>
            <w:tcW w:w="559" w:type="pct"/>
            <w:tcBorders>
              <w:top w:val="nil"/>
              <w:bottom w:val="nil"/>
            </w:tcBorders>
            <w:shd w:val="clear" w:color="auto" w:fill="auto"/>
          </w:tcPr>
          <w:p w14:paraId="639A8232" w14:textId="77777777" w:rsidR="00012A13" w:rsidRPr="00425CB9" w:rsidRDefault="00012A13" w:rsidP="00FA0B07">
            <w:pPr>
              <w:pStyle w:val="TAH"/>
            </w:pPr>
          </w:p>
        </w:tc>
        <w:tc>
          <w:tcPr>
            <w:tcW w:w="1362" w:type="pct"/>
            <w:tcBorders>
              <w:top w:val="nil"/>
              <w:bottom w:val="nil"/>
            </w:tcBorders>
            <w:shd w:val="clear" w:color="auto" w:fill="auto"/>
          </w:tcPr>
          <w:p w14:paraId="39819ED1" w14:textId="77777777" w:rsidR="00012A13" w:rsidRPr="00425CB9" w:rsidRDefault="00012A13" w:rsidP="00FA0B07">
            <w:pPr>
              <w:pStyle w:val="TAH"/>
            </w:pPr>
          </w:p>
        </w:tc>
        <w:tc>
          <w:tcPr>
            <w:tcW w:w="1115" w:type="pct"/>
            <w:tcBorders>
              <w:bottom w:val="nil"/>
            </w:tcBorders>
            <w:shd w:val="clear" w:color="auto" w:fill="auto"/>
          </w:tcPr>
          <w:p w14:paraId="3CB68BEC" w14:textId="77777777" w:rsidR="00012A13" w:rsidRPr="00425CB9" w:rsidRDefault="00012A13" w:rsidP="00FA0B07">
            <w:pPr>
              <w:pStyle w:val="TAH"/>
            </w:pPr>
            <w:r w:rsidRPr="00425CB9">
              <w:t>Modulation for all CCs</w:t>
            </w:r>
          </w:p>
        </w:tc>
        <w:tc>
          <w:tcPr>
            <w:tcW w:w="1964" w:type="pct"/>
            <w:gridSpan w:val="2"/>
            <w:shd w:val="clear" w:color="auto" w:fill="auto"/>
          </w:tcPr>
          <w:p w14:paraId="4222A7F6" w14:textId="77777777" w:rsidR="00012A13" w:rsidRPr="00425CB9" w:rsidRDefault="00012A13" w:rsidP="00FA0B07">
            <w:pPr>
              <w:pStyle w:val="TAH"/>
            </w:pPr>
            <w:r w:rsidRPr="00425CB9">
              <w:t xml:space="preserve"> RB allocation (NOTE 1)</w:t>
            </w:r>
          </w:p>
        </w:tc>
      </w:tr>
      <w:tr w:rsidR="00012A13" w:rsidRPr="00425CB9" w14:paraId="27FC1CAA" w14:textId="77777777" w:rsidTr="00FA0B07">
        <w:tc>
          <w:tcPr>
            <w:tcW w:w="559" w:type="pct"/>
            <w:tcBorders>
              <w:top w:val="nil"/>
            </w:tcBorders>
            <w:shd w:val="clear" w:color="auto" w:fill="auto"/>
          </w:tcPr>
          <w:p w14:paraId="7AEAC49C" w14:textId="77777777" w:rsidR="00012A13" w:rsidRPr="00425CB9" w:rsidRDefault="00012A13" w:rsidP="00FA0B07">
            <w:pPr>
              <w:pStyle w:val="TAH"/>
            </w:pPr>
          </w:p>
        </w:tc>
        <w:tc>
          <w:tcPr>
            <w:tcW w:w="1362" w:type="pct"/>
            <w:tcBorders>
              <w:top w:val="nil"/>
              <w:bottom w:val="single" w:sz="4" w:space="0" w:color="auto"/>
            </w:tcBorders>
            <w:shd w:val="clear" w:color="auto" w:fill="auto"/>
          </w:tcPr>
          <w:p w14:paraId="1B858CEF" w14:textId="77777777" w:rsidR="00012A13" w:rsidRPr="00425CB9" w:rsidRDefault="00012A13" w:rsidP="00FA0B07">
            <w:pPr>
              <w:pStyle w:val="TAH"/>
            </w:pPr>
          </w:p>
        </w:tc>
        <w:tc>
          <w:tcPr>
            <w:tcW w:w="1115" w:type="pct"/>
            <w:tcBorders>
              <w:top w:val="nil"/>
            </w:tcBorders>
            <w:shd w:val="clear" w:color="auto" w:fill="auto"/>
          </w:tcPr>
          <w:p w14:paraId="6D7C74D4" w14:textId="77777777" w:rsidR="00012A13" w:rsidRPr="00425CB9" w:rsidRDefault="00012A13" w:rsidP="00FA0B07">
            <w:pPr>
              <w:pStyle w:val="TAH"/>
            </w:pPr>
            <w:r w:rsidRPr="00425CB9">
              <w:t>(NOTE 2)</w:t>
            </w:r>
          </w:p>
        </w:tc>
        <w:tc>
          <w:tcPr>
            <w:tcW w:w="1002" w:type="pct"/>
            <w:shd w:val="clear" w:color="auto" w:fill="auto"/>
          </w:tcPr>
          <w:p w14:paraId="5A9AD835" w14:textId="77777777" w:rsidR="00012A13" w:rsidRPr="00425CB9" w:rsidRDefault="00012A13" w:rsidP="00FA0B07">
            <w:pPr>
              <w:pStyle w:val="TAH"/>
            </w:pPr>
            <w:r w:rsidRPr="00425CB9">
              <w:t>PCC</w:t>
            </w:r>
          </w:p>
        </w:tc>
        <w:tc>
          <w:tcPr>
            <w:tcW w:w="962" w:type="pct"/>
            <w:shd w:val="clear" w:color="auto" w:fill="auto"/>
          </w:tcPr>
          <w:p w14:paraId="01655860" w14:textId="77777777" w:rsidR="00012A13" w:rsidRPr="00425CB9" w:rsidRDefault="00012A13" w:rsidP="00FA0B07">
            <w:pPr>
              <w:pStyle w:val="TAH"/>
            </w:pPr>
            <w:r w:rsidRPr="00425CB9">
              <w:t>SCC</w:t>
            </w:r>
          </w:p>
        </w:tc>
      </w:tr>
      <w:tr w:rsidR="00012A13" w:rsidRPr="00425CB9" w14:paraId="59C80FAD" w14:textId="77777777" w:rsidTr="00FA0B07">
        <w:tc>
          <w:tcPr>
            <w:tcW w:w="559" w:type="pct"/>
            <w:shd w:val="clear" w:color="auto" w:fill="auto"/>
          </w:tcPr>
          <w:p w14:paraId="0DE46BAC" w14:textId="77777777" w:rsidR="00012A13" w:rsidRPr="00425CB9" w:rsidRDefault="00012A13" w:rsidP="00FA0B07">
            <w:pPr>
              <w:pStyle w:val="TAC"/>
            </w:pPr>
            <w:r w:rsidRPr="00425CB9">
              <w:t>1</w:t>
            </w:r>
          </w:p>
        </w:tc>
        <w:tc>
          <w:tcPr>
            <w:tcW w:w="1362" w:type="pct"/>
            <w:tcBorders>
              <w:bottom w:val="nil"/>
            </w:tcBorders>
            <w:shd w:val="clear" w:color="auto" w:fill="auto"/>
          </w:tcPr>
          <w:p w14:paraId="0F035029" w14:textId="77777777" w:rsidR="00012A13" w:rsidRPr="00425CB9" w:rsidRDefault="00012A13" w:rsidP="00FA0B07">
            <w:pPr>
              <w:pStyle w:val="TAC"/>
            </w:pPr>
            <w:r w:rsidRPr="00425CB9">
              <w:t>N/A for this test</w:t>
            </w:r>
          </w:p>
        </w:tc>
        <w:tc>
          <w:tcPr>
            <w:tcW w:w="1115" w:type="pct"/>
            <w:shd w:val="clear" w:color="auto" w:fill="auto"/>
          </w:tcPr>
          <w:p w14:paraId="0D26E63D" w14:textId="77777777" w:rsidR="00012A13" w:rsidRPr="00425CB9" w:rsidRDefault="00012A13" w:rsidP="00FA0B07">
            <w:pPr>
              <w:pStyle w:val="TAC"/>
            </w:pPr>
            <w:r w:rsidRPr="00425CB9">
              <w:t>CP-OFDM QPSK</w:t>
            </w:r>
          </w:p>
        </w:tc>
        <w:tc>
          <w:tcPr>
            <w:tcW w:w="1002" w:type="pct"/>
            <w:shd w:val="clear" w:color="auto" w:fill="auto"/>
          </w:tcPr>
          <w:p w14:paraId="285B69DF" w14:textId="77777777" w:rsidR="00012A13" w:rsidRPr="00425CB9" w:rsidRDefault="00012A13" w:rsidP="00FA0B07">
            <w:pPr>
              <w:pStyle w:val="TAC"/>
            </w:pPr>
            <w:proofErr w:type="spellStart"/>
            <w:r w:rsidRPr="00425CB9">
              <w:t>Outer_Full</w:t>
            </w:r>
            <w:proofErr w:type="spellEnd"/>
          </w:p>
        </w:tc>
        <w:tc>
          <w:tcPr>
            <w:tcW w:w="962" w:type="pct"/>
            <w:shd w:val="clear" w:color="auto" w:fill="auto"/>
          </w:tcPr>
          <w:p w14:paraId="55F95894" w14:textId="77777777" w:rsidR="00012A13" w:rsidRPr="00425CB9" w:rsidRDefault="00012A13" w:rsidP="00FA0B07">
            <w:pPr>
              <w:pStyle w:val="TAC"/>
            </w:pPr>
            <w:proofErr w:type="spellStart"/>
            <w:r w:rsidRPr="00425CB9">
              <w:t>Outer_Full</w:t>
            </w:r>
            <w:proofErr w:type="spellEnd"/>
          </w:p>
        </w:tc>
      </w:tr>
      <w:tr w:rsidR="00012A13" w:rsidRPr="00425CB9" w14:paraId="06387924" w14:textId="77777777" w:rsidTr="00FA0B07">
        <w:tc>
          <w:tcPr>
            <w:tcW w:w="5000" w:type="pct"/>
            <w:gridSpan w:val="5"/>
            <w:shd w:val="clear" w:color="auto" w:fill="auto"/>
          </w:tcPr>
          <w:p w14:paraId="6B0E4333" w14:textId="77777777" w:rsidR="00012A13" w:rsidRPr="00425CB9" w:rsidRDefault="00012A13" w:rsidP="00FA0B07">
            <w:pPr>
              <w:pStyle w:val="TAN"/>
              <w:rPr>
                <w:lang w:eastAsia="zh-CN"/>
              </w:rPr>
            </w:pPr>
            <w:r w:rsidRPr="00425CB9">
              <w:rPr>
                <w:lang w:eastAsia="zh-CN"/>
              </w:rPr>
              <w:t>NOTE 1:</w:t>
            </w:r>
            <w:r w:rsidRPr="00425CB9">
              <w:tab/>
            </w:r>
            <w:r w:rsidRPr="00425CB9">
              <w:rPr>
                <w:lang w:eastAsia="zh-CN"/>
              </w:rPr>
              <w:t>The specific configuration of each RB allocation is defined in Table 6.1-1.</w:t>
            </w:r>
          </w:p>
          <w:p w14:paraId="1D34F630" w14:textId="77777777" w:rsidR="00012A13" w:rsidRPr="00425CB9" w:rsidRDefault="00012A13" w:rsidP="00FA0B07">
            <w:pPr>
              <w:pStyle w:val="TAN"/>
              <w:rPr>
                <w:lang w:eastAsia="zh-CN"/>
              </w:rPr>
            </w:pPr>
            <w:r w:rsidRPr="00425CB9">
              <w:rPr>
                <w:lang w:eastAsia="zh-CN"/>
              </w:rPr>
              <w:t>NOTE 2:</w:t>
            </w:r>
            <w:r w:rsidRPr="00425CB9">
              <w:tab/>
              <w:t>CA Configuration Test CC Combination settings are checked separately for each CA Configuration, which applicable aggregated channel bandwidths are specified in Table 5.3A.4-1.</w:t>
            </w:r>
          </w:p>
          <w:p w14:paraId="13D55041" w14:textId="77777777" w:rsidR="00012A13" w:rsidRPr="006F2DE5" w:rsidRDefault="00012A13" w:rsidP="00FA0B07">
            <w:pPr>
              <w:pStyle w:val="TAN"/>
              <w:rPr>
                <w:lang w:eastAsia="zh-CN"/>
              </w:rPr>
            </w:pPr>
            <w:r w:rsidRPr="00425CB9">
              <w:t>NOTE 3:</w:t>
            </w:r>
            <w:r w:rsidRPr="00425CB9">
              <w:tab/>
              <w:t>Test Channel Bandwidths and Test SCS are checked separately for each NR CA band combination, which applicable channel bandwidths and SCS are specified in Table 5.5A.3-1.</w:t>
            </w:r>
          </w:p>
          <w:p w14:paraId="797485A8" w14:textId="77777777" w:rsidR="00012A13" w:rsidRPr="00425CB9" w:rsidRDefault="00012A13" w:rsidP="00FA0B07">
            <w:pPr>
              <w:pStyle w:val="TAN"/>
            </w:pPr>
            <w:r w:rsidRPr="006F2DE5">
              <w:rPr>
                <w:lang w:eastAsia="zh-CN"/>
              </w:rPr>
              <w:t xml:space="preserve">NOTE </w:t>
            </w:r>
            <w:r w:rsidRPr="006F2DE5">
              <w:rPr>
                <w:rFonts w:eastAsia="MS Mincho"/>
              </w:rPr>
              <w:t>4</w:t>
            </w:r>
            <w:r w:rsidRPr="006F2DE5">
              <w:rPr>
                <w:lang w:eastAsia="zh-CN"/>
              </w:rPr>
              <w:t>:</w:t>
            </w:r>
            <w:r w:rsidRPr="006F2DE5">
              <w:rPr>
                <w:lang w:eastAsia="zh-CN"/>
              </w:rPr>
              <w:tab/>
              <w:t>For NR band n28, 30MHz test channel bandwidth is tested with High range test frequencies.</w:t>
            </w:r>
          </w:p>
        </w:tc>
      </w:tr>
    </w:tbl>
    <w:p w14:paraId="3F8C1E57" w14:textId="77777777" w:rsidR="00012A13" w:rsidRPr="00425CB9" w:rsidRDefault="00012A13" w:rsidP="00012A13"/>
    <w:p w14:paraId="7D74B549" w14:textId="77777777" w:rsidR="00012A13" w:rsidRPr="00425CB9" w:rsidRDefault="00012A13" w:rsidP="00012A13">
      <w:pPr>
        <w:pStyle w:val="TH"/>
        <w:rPr>
          <w:lang w:eastAsia="zh-CN"/>
        </w:rPr>
      </w:pPr>
      <w:r w:rsidRPr="00425CB9">
        <w:lastRenderedPageBreak/>
        <w:t>Table 6.5A.1.1.4</w:t>
      </w:r>
      <w:r w:rsidRPr="00425CB9">
        <w:rPr>
          <w:lang w:eastAsia="zh-CN"/>
        </w:rPr>
        <w:t>.</w:t>
      </w:r>
      <w:r w:rsidRPr="00425CB9">
        <w:t xml:space="preserve">1-2: </w:t>
      </w:r>
      <w:r w:rsidRPr="00425CB9">
        <w:rPr>
          <w:lang w:eastAsia="zh-CN"/>
        </w:rPr>
        <w:t xml:space="preserve">Intra band contiguous CA </w:t>
      </w:r>
      <w:r w:rsidRPr="00425CB9">
        <w:t>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12A13" w:rsidRPr="00425CB9" w14:paraId="35509CDF" w14:textId="77777777" w:rsidTr="00FA0B07">
        <w:tc>
          <w:tcPr>
            <w:tcW w:w="5000" w:type="pct"/>
            <w:gridSpan w:val="5"/>
            <w:shd w:val="clear" w:color="auto" w:fill="auto"/>
          </w:tcPr>
          <w:p w14:paraId="015BAEE1" w14:textId="77777777" w:rsidR="00012A13" w:rsidRPr="00425CB9" w:rsidRDefault="00012A13" w:rsidP="00FA0B07">
            <w:pPr>
              <w:pStyle w:val="TAH"/>
            </w:pPr>
            <w:r w:rsidRPr="00425CB9">
              <w:t>Initial Conditions</w:t>
            </w:r>
          </w:p>
        </w:tc>
      </w:tr>
      <w:tr w:rsidR="00012A13" w:rsidRPr="00425CB9" w14:paraId="15776A2D" w14:textId="77777777" w:rsidTr="00FA0B07">
        <w:tc>
          <w:tcPr>
            <w:tcW w:w="1921" w:type="pct"/>
            <w:gridSpan w:val="2"/>
            <w:shd w:val="clear" w:color="auto" w:fill="auto"/>
          </w:tcPr>
          <w:p w14:paraId="709ED427" w14:textId="77777777" w:rsidR="00012A13" w:rsidRPr="00425CB9" w:rsidRDefault="00012A13" w:rsidP="00FA0B07">
            <w:pPr>
              <w:pStyle w:val="TAL"/>
            </w:pPr>
            <w:r w:rsidRPr="00425CB9">
              <w:t>Test Environment as specified in TS 38.508-1 [5] subclause 4.1</w:t>
            </w:r>
          </w:p>
        </w:tc>
        <w:tc>
          <w:tcPr>
            <w:tcW w:w="3079" w:type="pct"/>
            <w:gridSpan w:val="3"/>
            <w:shd w:val="clear" w:color="auto" w:fill="auto"/>
          </w:tcPr>
          <w:p w14:paraId="183DC9E7" w14:textId="77777777" w:rsidR="00012A13" w:rsidRPr="00425CB9" w:rsidRDefault="00012A13" w:rsidP="00FA0B07">
            <w:pPr>
              <w:pStyle w:val="TAL"/>
            </w:pPr>
            <w:r w:rsidRPr="00425CB9">
              <w:t>Normal</w:t>
            </w:r>
          </w:p>
        </w:tc>
      </w:tr>
      <w:tr w:rsidR="00012A13" w:rsidRPr="00425CB9" w14:paraId="54F2891A" w14:textId="77777777" w:rsidTr="00FA0B07">
        <w:tc>
          <w:tcPr>
            <w:tcW w:w="1921" w:type="pct"/>
            <w:gridSpan w:val="2"/>
            <w:shd w:val="clear" w:color="auto" w:fill="auto"/>
          </w:tcPr>
          <w:p w14:paraId="21311039" w14:textId="77777777" w:rsidR="00012A13" w:rsidRPr="00425CB9" w:rsidRDefault="00012A13" w:rsidP="00FA0B07">
            <w:pPr>
              <w:pStyle w:val="TAL"/>
            </w:pPr>
            <w:r w:rsidRPr="00425CB9">
              <w:t>Test Frequencies as specified in TS 38.508-1 [5] subclause 4.3.1</w:t>
            </w:r>
          </w:p>
        </w:tc>
        <w:tc>
          <w:tcPr>
            <w:tcW w:w="3079" w:type="pct"/>
            <w:gridSpan w:val="3"/>
            <w:shd w:val="clear" w:color="auto" w:fill="auto"/>
          </w:tcPr>
          <w:p w14:paraId="7248264F" w14:textId="77777777" w:rsidR="00012A13" w:rsidRPr="00425CB9" w:rsidRDefault="00012A13" w:rsidP="00FA0B07">
            <w:pPr>
              <w:pStyle w:val="TAL"/>
            </w:pPr>
            <w:proofErr w:type="spellStart"/>
            <w:r w:rsidRPr="00425CB9">
              <w:rPr>
                <w:lang w:eastAsia="zh-CN"/>
              </w:rPr>
              <w:t>Mid range</w:t>
            </w:r>
            <w:proofErr w:type="spellEnd"/>
          </w:p>
        </w:tc>
      </w:tr>
      <w:tr w:rsidR="00012A13" w:rsidRPr="00425CB9" w14:paraId="068BB10A" w14:textId="77777777" w:rsidTr="00FA0B07">
        <w:tc>
          <w:tcPr>
            <w:tcW w:w="1921" w:type="pct"/>
            <w:gridSpan w:val="2"/>
            <w:shd w:val="clear" w:color="auto" w:fill="auto"/>
          </w:tcPr>
          <w:p w14:paraId="77829391" w14:textId="77777777" w:rsidR="00012A13" w:rsidRPr="00425CB9" w:rsidRDefault="00012A13" w:rsidP="00FA0B07">
            <w:pPr>
              <w:pStyle w:val="TAL"/>
            </w:pPr>
            <w:r w:rsidRPr="00425CB9">
              <w:t>Test Channel Bandwidths as specified in TS 38.508-1 [5] subclause 4.3.1</w:t>
            </w:r>
          </w:p>
        </w:tc>
        <w:tc>
          <w:tcPr>
            <w:tcW w:w="3079" w:type="pct"/>
            <w:gridSpan w:val="3"/>
            <w:shd w:val="clear" w:color="auto" w:fill="auto"/>
          </w:tcPr>
          <w:p w14:paraId="67641BCF" w14:textId="77777777" w:rsidR="00012A13" w:rsidRPr="00425CB9" w:rsidRDefault="00012A13" w:rsidP="00FA0B07">
            <w:pPr>
              <w:pStyle w:val="TAL"/>
              <w:rPr>
                <w:lang w:eastAsia="zh-CN"/>
              </w:rPr>
            </w:pPr>
            <w:r w:rsidRPr="00425CB9">
              <w:t>All aggregated channel bandwidth</w:t>
            </w:r>
          </w:p>
        </w:tc>
      </w:tr>
      <w:tr w:rsidR="00012A13" w:rsidRPr="00425CB9" w14:paraId="0509F9E9" w14:textId="77777777" w:rsidTr="00FA0B07">
        <w:tc>
          <w:tcPr>
            <w:tcW w:w="1921" w:type="pct"/>
            <w:gridSpan w:val="2"/>
            <w:shd w:val="clear" w:color="auto" w:fill="auto"/>
          </w:tcPr>
          <w:p w14:paraId="38138222" w14:textId="77777777" w:rsidR="00012A13" w:rsidRPr="00425CB9" w:rsidRDefault="00012A13" w:rsidP="00FA0B07">
            <w:pPr>
              <w:pStyle w:val="TAL"/>
            </w:pPr>
            <w:r w:rsidRPr="00425CB9">
              <w:t>Test SCS as specified in Table 5.3.5-1</w:t>
            </w:r>
          </w:p>
        </w:tc>
        <w:tc>
          <w:tcPr>
            <w:tcW w:w="3079" w:type="pct"/>
            <w:gridSpan w:val="3"/>
            <w:shd w:val="clear" w:color="auto" w:fill="auto"/>
          </w:tcPr>
          <w:p w14:paraId="5F74205A" w14:textId="77777777" w:rsidR="00012A13" w:rsidRPr="00425CB9" w:rsidRDefault="00012A13" w:rsidP="00FA0B07">
            <w:pPr>
              <w:pStyle w:val="TAL"/>
            </w:pPr>
            <w:r w:rsidRPr="00425CB9">
              <w:t>Smallest supported SCS per Channel Bandwidth</w:t>
            </w:r>
          </w:p>
        </w:tc>
      </w:tr>
      <w:tr w:rsidR="00012A13" w:rsidRPr="00425CB9" w14:paraId="2541E086" w14:textId="77777777" w:rsidTr="00FA0B07">
        <w:tc>
          <w:tcPr>
            <w:tcW w:w="5000" w:type="pct"/>
            <w:gridSpan w:val="5"/>
            <w:shd w:val="clear" w:color="auto" w:fill="auto"/>
          </w:tcPr>
          <w:p w14:paraId="6AC5119F" w14:textId="77777777" w:rsidR="00012A13" w:rsidRPr="00425CB9" w:rsidRDefault="00012A13" w:rsidP="00FA0B07">
            <w:pPr>
              <w:keepNext/>
              <w:keepLines/>
              <w:spacing w:after="0"/>
              <w:jc w:val="center"/>
              <w:rPr>
                <w:rFonts w:ascii="Arial" w:hAnsi="Arial"/>
                <w:b/>
                <w:sz w:val="18"/>
              </w:rPr>
            </w:pPr>
            <w:r w:rsidRPr="00425CB9">
              <w:rPr>
                <w:rFonts w:ascii="Arial" w:hAnsi="Arial"/>
                <w:b/>
                <w:sz w:val="18"/>
              </w:rPr>
              <w:t>Test Parameters</w:t>
            </w:r>
          </w:p>
        </w:tc>
      </w:tr>
      <w:tr w:rsidR="00012A13" w:rsidRPr="00425CB9" w14:paraId="2C8C92B9" w14:textId="77777777" w:rsidTr="00FA0B07">
        <w:tc>
          <w:tcPr>
            <w:tcW w:w="559" w:type="pct"/>
            <w:tcBorders>
              <w:bottom w:val="nil"/>
            </w:tcBorders>
            <w:shd w:val="clear" w:color="auto" w:fill="auto"/>
          </w:tcPr>
          <w:p w14:paraId="6B4F2D8C" w14:textId="77777777" w:rsidR="00012A13" w:rsidRPr="00425CB9" w:rsidRDefault="00012A13" w:rsidP="00FA0B07">
            <w:pPr>
              <w:pStyle w:val="TAH"/>
            </w:pPr>
            <w:r w:rsidRPr="00425CB9">
              <w:rPr>
                <w:lang w:eastAsia="zh-CN"/>
              </w:rPr>
              <w:t>Test ID</w:t>
            </w:r>
          </w:p>
        </w:tc>
        <w:tc>
          <w:tcPr>
            <w:tcW w:w="1362" w:type="pct"/>
            <w:tcBorders>
              <w:bottom w:val="nil"/>
            </w:tcBorders>
            <w:shd w:val="clear" w:color="auto" w:fill="auto"/>
          </w:tcPr>
          <w:p w14:paraId="57934EE4" w14:textId="77777777" w:rsidR="00012A13" w:rsidRPr="00425CB9" w:rsidRDefault="00012A13" w:rsidP="00FA0B07">
            <w:pPr>
              <w:pStyle w:val="TAH"/>
            </w:pPr>
            <w:r w:rsidRPr="00425CB9">
              <w:t>Downlink Configuration for PCC &amp; SCC</w:t>
            </w:r>
          </w:p>
        </w:tc>
        <w:tc>
          <w:tcPr>
            <w:tcW w:w="3079" w:type="pct"/>
            <w:gridSpan w:val="3"/>
            <w:shd w:val="clear" w:color="auto" w:fill="auto"/>
          </w:tcPr>
          <w:p w14:paraId="4946648F" w14:textId="77777777" w:rsidR="00012A13" w:rsidRPr="00425CB9" w:rsidRDefault="00012A13" w:rsidP="00FA0B07">
            <w:pPr>
              <w:pStyle w:val="TAH"/>
            </w:pPr>
            <w:r w:rsidRPr="00425CB9">
              <w:t>Uplink Configuration</w:t>
            </w:r>
          </w:p>
        </w:tc>
      </w:tr>
      <w:tr w:rsidR="00012A13" w:rsidRPr="00425CB9" w14:paraId="52E6E755" w14:textId="77777777" w:rsidTr="00FA0B07">
        <w:tc>
          <w:tcPr>
            <w:tcW w:w="559" w:type="pct"/>
            <w:tcBorders>
              <w:top w:val="nil"/>
              <w:bottom w:val="nil"/>
            </w:tcBorders>
            <w:shd w:val="clear" w:color="auto" w:fill="auto"/>
          </w:tcPr>
          <w:p w14:paraId="27E595B4" w14:textId="77777777" w:rsidR="00012A13" w:rsidRPr="00425CB9" w:rsidRDefault="00012A13" w:rsidP="00FA0B07">
            <w:pPr>
              <w:pStyle w:val="TAH"/>
            </w:pPr>
          </w:p>
        </w:tc>
        <w:tc>
          <w:tcPr>
            <w:tcW w:w="1362" w:type="pct"/>
            <w:tcBorders>
              <w:top w:val="nil"/>
              <w:bottom w:val="nil"/>
            </w:tcBorders>
            <w:shd w:val="clear" w:color="auto" w:fill="auto"/>
          </w:tcPr>
          <w:p w14:paraId="2DACF3B5" w14:textId="77777777" w:rsidR="00012A13" w:rsidRPr="00425CB9" w:rsidRDefault="00012A13" w:rsidP="00FA0B07">
            <w:pPr>
              <w:pStyle w:val="TAH"/>
            </w:pPr>
          </w:p>
        </w:tc>
        <w:tc>
          <w:tcPr>
            <w:tcW w:w="1115" w:type="pct"/>
            <w:tcBorders>
              <w:bottom w:val="nil"/>
            </w:tcBorders>
            <w:shd w:val="clear" w:color="auto" w:fill="auto"/>
          </w:tcPr>
          <w:p w14:paraId="5F0E2E02" w14:textId="77777777" w:rsidR="00012A13" w:rsidRPr="00425CB9" w:rsidRDefault="00012A13" w:rsidP="00FA0B07">
            <w:pPr>
              <w:pStyle w:val="TAH"/>
            </w:pPr>
            <w:r w:rsidRPr="00425CB9">
              <w:t xml:space="preserve">Modulation for all CCs </w:t>
            </w:r>
          </w:p>
        </w:tc>
        <w:tc>
          <w:tcPr>
            <w:tcW w:w="1964" w:type="pct"/>
            <w:gridSpan w:val="2"/>
            <w:shd w:val="clear" w:color="auto" w:fill="auto"/>
          </w:tcPr>
          <w:p w14:paraId="3E07F8F7" w14:textId="77777777" w:rsidR="00012A13" w:rsidRPr="00425CB9" w:rsidRDefault="00012A13" w:rsidP="00FA0B07">
            <w:pPr>
              <w:pStyle w:val="TAH"/>
            </w:pPr>
            <w:r w:rsidRPr="00425CB9">
              <w:t xml:space="preserve"> RB allocation (NOTE 1)</w:t>
            </w:r>
          </w:p>
        </w:tc>
      </w:tr>
      <w:tr w:rsidR="00012A13" w:rsidRPr="00425CB9" w14:paraId="02A75670" w14:textId="77777777" w:rsidTr="00FA0B07">
        <w:tc>
          <w:tcPr>
            <w:tcW w:w="559" w:type="pct"/>
            <w:tcBorders>
              <w:top w:val="nil"/>
            </w:tcBorders>
            <w:shd w:val="clear" w:color="auto" w:fill="auto"/>
          </w:tcPr>
          <w:p w14:paraId="7F458C47" w14:textId="77777777" w:rsidR="00012A13" w:rsidRPr="00425CB9" w:rsidRDefault="00012A13" w:rsidP="00FA0B07">
            <w:pPr>
              <w:pStyle w:val="TAH"/>
            </w:pPr>
          </w:p>
        </w:tc>
        <w:tc>
          <w:tcPr>
            <w:tcW w:w="1362" w:type="pct"/>
            <w:tcBorders>
              <w:top w:val="nil"/>
              <w:bottom w:val="single" w:sz="4" w:space="0" w:color="auto"/>
            </w:tcBorders>
            <w:shd w:val="clear" w:color="auto" w:fill="auto"/>
          </w:tcPr>
          <w:p w14:paraId="2A238F48" w14:textId="77777777" w:rsidR="00012A13" w:rsidRPr="00425CB9" w:rsidRDefault="00012A13" w:rsidP="00FA0B07">
            <w:pPr>
              <w:pStyle w:val="TAH"/>
            </w:pPr>
          </w:p>
        </w:tc>
        <w:tc>
          <w:tcPr>
            <w:tcW w:w="1115" w:type="pct"/>
            <w:tcBorders>
              <w:top w:val="nil"/>
            </w:tcBorders>
            <w:shd w:val="clear" w:color="auto" w:fill="auto"/>
          </w:tcPr>
          <w:p w14:paraId="313C9101" w14:textId="77777777" w:rsidR="00012A13" w:rsidRPr="00425CB9" w:rsidRDefault="00012A13" w:rsidP="00FA0B07">
            <w:pPr>
              <w:pStyle w:val="TAH"/>
            </w:pPr>
            <w:r w:rsidRPr="00425CB9">
              <w:t>(NOTE 2)</w:t>
            </w:r>
          </w:p>
        </w:tc>
        <w:tc>
          <w:tcPr>
            <w:tcW w:w="1002" w:type="pct"/>
            <w:shd w:val="clear" w:color="auto" w:fill="auto"/>
          </w:tcPr>
          <w:p w14:paraId="7B9390A7" w14:textId="77777777" w:rsidR="00012A13" w:rsidRPr="00425CB9" w:rsidRDefault="00012A13" w:rsidP="00FA0B07">
            <w:pPr>
              <w:pStyle w:val="TAH"/>
            </w:pPr>
            <w:r w:rsidRPr="00425CB9">
              <w:t>PCC</w:t>
            </w:r>
          </w:p>
        </w:tc>
        <w:tc>
          <w:tcPr>
            <w:tcW w:w="962" w:type="pct"/>
            <w:shd w:val="clear" w:color="auto" w:fill="auto"/>
          </w:tcPr>
          <w:p w14:paraId="672146D5" w14:textId="77777777" w:rsidR="00012A13" w:rsidRPr="00425CB9" w:rsidRDefault="00012A13" w:rsidP="00FA0B07">
            <w:pPr>
              <w:pStyle w:val="TAH"/>
            </w:pPr>
            <w:r w:rsidRPr="00425CB9">
              <w:t>SCC</w:t>
            </w:r>
          </w:p>
        </w:tc>
      </w:tr>
      <w:tr w:rsidR="00012A13" w:rsidRPr="00425CB9" w14:paraId="70797F8F" w14:textId="77777777" w:rsidTr="00FA0B07">
        <w:tc>
          <w:tcPr>
            <w:tcW w:w="559" w:type="pct"/>
            <w:shd w:val="clear" w:color="auto" w:fill="auto"/>
          </w:tcPr>
          <w:p w14:paraId="68ABC03B" w14:textId="77777777" w:rsidR="00012A13" w:rsidRPr="00425CB9" w:rsidRDefault="00012A13" w:rsidP="00FA0B07">
            <w:pPr>
              <w:pStyle w:val="TAC"/>
            </w:pPr>
            <w:r w:rsidRPr="00425CB9">
              <w:t>1</w:t>
            </w:r>
          </w:p>
        </w:tc>
        <w:tc>
          <w:tcPr>
            <w:tcW w:w="1362" w:type="pct"/>
            <w:tcBorders>
              <w:bottom w:val="nil"/>
            </w:tcBorders>
            <w:shd w:val="clear" w:color="auto" w:fill="auto"/>
          </w:tcPr>
          <w:p w14:paraId="1FFA8475" w14:textId="77777777" w:rsidR="00012A13" w:rsidRPr="00425CB9" w:rsidRDefault="00012A13" w:rsidP="00FA0B07">
            <w:pPr>
              <w:pStyle w:val="TAC"/>
            </w:pPr>
            <w:r w:rsidRPr="00425CB9">
              <w:t>N/A for this test</w:t>
            </w:r>
          </w:p>
        </w:tc>
        <w:tc>
          <w:tcPr>
            <w:tcW w:w="1115" w:type="pct"/>
            <w:shd w:val="clear" w:color="auto" w:fill="auto"/>
          </w:tcPr>
          <w:p w14:paraId="68B851FF" w14:textId="77777777" w:rsidR="00012A13" w:rsidRPr="00425CB9" w:rsidRDefault="00012A13" w:rsidP="00FA0B07">
            <w:pPr>
              <w:pStyle w:val="TAC"/>
            </w:pPr>
            <w:r w:rsidRPr="00425CB9">
              <w:t>CP-OFDM QPSK</w:t>
            </w:r>
          </w:p>
        </w:tc>
        <w:tc>
          <w:tcPr>
            <w:tcW w:w="1002" w:type="pct"/>
            <w:shd w:val="clear" w:color="auto" w:fill="auto"/>
          </w:tcPr>
          <w:p w14:paraId="022E8725" w14:textId="77777777" w:rsidR="00012A13" w:rsidRPr="00425CB9" w:rsidRDefault="00012A13" w:rsidP="00FA0B07">
            <w:pPr>
              <w:pStyle w:val="TAC"/>
            </w:pPr>
            <w:proofErr w:type="spellStart"/>
            <w:r w:rsidRPr="00425CB9">
              <w:t>Outer_Full</w:t>
            </w:r>
            <w:proofErr w:type="spellEnd"/>
          </w:p>
        </w:tc>
        <w:tc>
          <w:tcPr>
            <w:tcW w:w="962" w:type="pct"/>
            <w:shd w:val="clear" w:color="auto" w:fill="auto"/>
          </w:tcPr>
          <w:p w14:paraId="4E03524F" w14:textId="77777777" w:rsidR="00012A13" w:rsidRPr="00425CB9" w:rsidRDefault="00012A13" w:rsidP="00FA0B07">
            <w:pPr>
              <w:pStyle w:val="TAC"/>
            </w:pPr>
            <w:proofErr w:type="spellStart"/>
            <w:r w:rsidRPr="00425CB9">
              <w:t>Outer_Full</w:t>
            </w:r>
            <w:proofErr w:type="spellEnd"/>
          </w:p>
        </w:tc>
      </w:tr>
      <w:tr w:rsidR="00012A13" w:rsidRPr="00425CB9" w14:paraId="0AAB79B9" w14:textId="77777777" w:rsidTr="00FA0B07">
        <w:tc>
          <w:tcPr>
            <w:tcW w:w="5000" w:type="pct"/>
            <w:gridSpan w:val="5"/>
            <w:shd w:val="clear" w:color="auto" w:fill="auto"/>
          </w:tcPr>
          <w:p w14:paraId="001F8026" w14:textId="77777777" w:rsidR="00012A13" w:rsidRPr="00425CB9" w:rsidRDefault="00012A13" w:rsidP="00FA0B07">
            <w:pPr>
              <w:pStyle w:val="TAN"/>
              <w:rPr>
                <w:lang w:eastAsia="zh-CN"/>
              </w:rPr>
            </w:pPr>
            <w:r w:rsidRPr="00425CB9">
              <w:rPr>
                <w:lang w:eastAsia="zh-CN"/>
              </w:rPr>
              <w:t>NOTE 1:</w:t>
            </w:r>
            <w:r w:rsidRPr="00425CB9">
              <w:tab/>
            </w:r>
            <w:r w:rsidRPr="00425CB9">
              <w:rPr>
                <w:lang w:eastAsia="zh-CN"/>
              </w:rPr>
              <w:t>The specific configuration of each RB allocation is defined in Table 6.1A-1a.</w:t>
            </w:r>
          </w:p>
          <w:p w14:paraId="5383D432" w14:textId="77777777" w:rsidR="00012A13" w:rsidRPr="00425CB9" w:rsidRDefault="00012A13" w:rsidP="00FA0B07">
            <w:pPr>
              <w:pStyle w:val="TAN"/>
              <w:rPr>
                <w:lang w:eastAsia="zh-CN"/>
              </w:rPr>
            </w:pPr>
            <w:r w:rsidRPr="00425CB9">
              <w:rPr>
                <w:lang w:eastAsia="zh-CN"/>
              </w:rPr>
              <w:t>NOTE 2:</w:t>
            </w:r>
            <w:r w:rsidRPr="00425CB9">
              <w:tab/>
              <w:t>CA Configuration Test CC Combination settings are checked separately for each CA Configuration, which applicable aggregated channel bandwidths are specified in Table 5.5A.1-1.</w:t>
            </w:r>
            <w:r w:rsidRPr="00425CB9">
              <w:rPr>
                <w:lang w:eastAsia="zh-CN"/>
              </w:rPr>
              <w:t xml:space="preserve"> </w:t>
            </w:r>
          </w:p>
          <w:p w14:paraId="03706A52" w14:textId="77777777" w:rsidR="00012A13" w:rsidRPr="00425CB9" w:rsidRDefault="00012A13" w:rsidP="00FA0B07">
            <w:pPr>
              <w:pStyle w:val="TAN"/>
              <w:rPr>
                <w:lang w:eastAsia="zh-CN"/>
              </w:rPr>
            </w:pPr>
            <w:r w:rsidRPr="00425CB9">
              <w:rPr>
                <w:lang w:eastAsia="zh-CN"/>
              </w:rPr>
              <w:t>NOTE 3:</w:t>
            </w:r>
            <w:r w:rsidRPr="00425CB9">
              <w:rPr>
                <w:lang w:eastAsia="zh-CN"/>
              </w:rPr>
              <w:tab/>
            </w:r>
            <w:bookmarkStart w:id="2"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2"/>
            <w:r>
              <w:rPr>
                <w:lang w:eastAsia="zh-CN"/>
              </w:rPr>
              <w:t>.</w:t>
            </w:r>
          </w:p>
        </w:tc>
      </w:tr>
    </w:tbl>
    <w:p w14:paraId="6F696EF1" w14:textId="77777777" w:rsidR="00012A13" w:rsidRPr="00425CB9" w:rsidRDefault="00012A13" w:rsidP="00012A13">
      <w:pPr>
        <w:rPr>
          <w:rFonts w:eastAsia="宋体"/>
          <w:lang w:eastAsia="zh-CN"/>
        </w:rPr>
      </w:pPr>
    </w:p>
    <w:p w14:paraId="3AD2115B" w14:textId="77777777" w:rsidR="00012A13" w:rsidRPr="00425CB9" w:rsidRDefault="00012A13" w:rsidP="00012A13">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A.3.2.1 for UE diagram.</w:t>
      </w:r>
    </w:p>
    <w:p w14:paraId="27F0A900" w14:textId="77777777" w:rsidR="00012A13" w:rsidRPr="00425CB9" w:rsidRDefault="00012A13" w:rsidP="00012A13">
      <w:pPr>
        <w:pStyle w:val="B1"/>
      </w:pPr>
      <w:r w:rsidRPr="00425CB9">
        <w:t>2.</w:t>
      </w:r>
      <w:r w:rsidRPr="00425CB9">
        <w:tab/>
        <w:t>The parameter settings for the cell are set up according to TS 38.508-1 [5] subclause 4.4.3.</w:t>
      </w:r>
    </w:p>
    <w:p w14:paraId="56902FC7" w14:textId="77777777" w:rsidR="00012A13" w:rsidRPr="00425CB9" w:rsidRDefault="00012A13" w:rsidP="00012A13">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7485C9C5" w14:textId="77777777" w:rsidR="00012A13" w:rsidRPr="00425CB9" w:rsidRDefault="00012A13" w:rsidP="00012A13">
      <w:pPr>
        <w:pStyle w:val="B1"/>
      </w:pPr>
      <w:r w:rsidRPr="00425CB9">
        <w:t>4.</w:t>
      </w:r>
      <w:r w:rsidRPr="00425CB9">
        <w:tab/>
        <w:t>The UL Reference Measurement channels are set according to Table 6.5A.1.1.4.1-1.</w:t>
      </w:r>
    </w:p>
    <w:p w14:paraId="4B9A7AA9" w14:textId="77777777" w:rsidR="00012A13" w:rsidRPr="00425CB9" w:rsidRDefault="00012A13" w:rsidP="00012A13">
      <w:pPr>
        <w:pStyle w:val="B1"/>
      </w:pPr>
      <w:r w:rsidRPr="00425CB9">
        <w:t>5.</w:t>
      </w:r>
      <w:r w:rsidRPr="00425CB9">
        <w:tab/>
        <w:t xml:space="preserve">Propagation conditions are set according to Annex B.0. </w:t>
      </w:r>
    </w:p>
    <w:p w14:paraId="0060750C" w14:textId="77777777" w:rsidR="00012A13" w:rsidRPr="00425CB9" w:rsidRDefault="00012A13" w:rsidP="00012A13">
      <w:pPr>
        <w:pStyle w:val="B1"/>
        <w:rPr>
          <w:rFonts w:eastAsia="宋体"/>
          <w:lang w:eastAsia="zh-CN"/>
        </w:rPr>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6.5A.1.1.4.3.</w:t>
      </w:r>
    </w:p>
    <w:p w14:paraId="0F77040F" w14:textId="77777777" w:rsidR="00012A13" w:rsidRPr="00425CB9" w:rsidRDefault="00012A13" w:rsidP="00012A13">
      <w:pPr>
        <w:pStyle w:val="H6"/>
        <w:rPr>
          <w:lang w:eastAsia="zh-CN"/>
        </w:rPr>
      </w:pPr>
      <w:r w:rsidRPr="00425CB9">
        <w:t>6.5A.1.1.4.2</w:t>
      </w:r>
      <w:r w:rsidRPr="00425CB9">
        <w:rPr>
          <w:lang w:eastAsia="zh-CN"/>
        </w:rPr>
        <w:tab/>
      </w:r>
      <w:r w:rsidRPr="00425CB9">
        <w:t>Test procedure</w:t>
      </w:r>
    </w:p>
    <w:p w14:paraId="63E37DDA" w14:textId="77777777" w:rsidR="00012A13" w:rsidRPr="00425CB9" w:rsidRDefault="00012A13" w:rsidP="00012A13">
      <w:pPr>
        <w:pStyle w:val="B1"/>
      </w:pPr>
      <w:r w:rsidRPr="00425CB9">
        <w:t>1.</w:t>
      </w:r>
      <w:r w:rsidRPr="00425CB9">
        <w:tab/>
        <w:t>Configure SCC according to Annex C.0, C.1, C.2 for all downlink physical channels.</w:t>
      </w:r>
    </w:p>
    <w:p w14:paraId="29600A91" w14:textId="77777777" w:rsidR="00012A13" w:rsidRPr="00425CB9" w:rsidRDefault="00012A13" w:rsidP="00012A13">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1.1.4.3.</w:t>
      </w:r>
    </w:p>
    <w:p w14:paraId="648217B8" w14:textId="77777777" w:rsidR="00012A13" w:rsidRPr="00425CB9" w:rsidRDefault="00012A13" w:rsidP="00012A13">
      <w:pPr>
        <w:pStyle w:val="B1"/>
      </w:pPr>
      <w:r w:rsidRPr="00425CB9">
        <w:t>3.</w:t>
      </w:r>
      <w:r w:rsidRPr="00425CB9">
        <w:tab/>
        <w:t>SS activates SCC by sending the activation MAC CE (Refer TS 3</w:t>
      </w:r>
      <w:r w:rsidRPr="00425CB9">
        <w:rPr>
          <w:lang w:eastAsia="zh-CN"/>
        </w:rPr>
        <w:t>8</w:t>
      </w:r>
      <w:r w:rsidRPr="00425CB9">
        <w:t>.321 [18],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6DD4CCC7" w14:textId="77777777" w:rsidR="00012A13" w:rsidRPr="00425CB9" w:rsidRDefault="00012A13" w:rsidP="00012A13">
      <w:pPr>
        <w:pStyle w:val="B1"/>
      </w:pPr>
      <w:r w:rsidRPr="00425CB9">
        <w:t>4.</w:t>
      </w:r>
      <w:r w:rsidRPr="00425CB9">
        <w:tab/>
        <w:t>SS sends uplink scheduling information for each UL HARQ process via PDCCH DCI format 0_1 for C_RNTI to schedule the UL RMC according to Table 6.5A.1.1.4.1-1 or Table 6.5A.1.1.4</w:t>
      </w:r>
      <w:r w:rsidRPr="00425CB9">
        <w:rPr>
          <w:lang w:eastAsia="zh-CN"/>
        </w:rPr>
        <w:t>.</w:t>
      </w:r>
      <w:r w:rsidRPr="00425CB9">
        <w:t>1-2 as appropriate. Since the UL has no payload and no loopback data to send the UE sends uplink MAC padding bits on the UL RMC.</w:t>
      </w:r>
    </w:p>
    <w:p w14:paraId="17C0CD74" w14:textId="77777777" w:rsidR="00012A13" w:rsidRPr="00425CB9" w:rsidRDefault="00012A13" w:rsidP="00012A13">
      <w:pPr>
        <w:pStyle w:val="B1"/>
      </w:pPr>
      <w:r w:rsidRPr="00425CB9">
        <w:t>5.</w:t>
      </w:r>
      <w:r w:rsidRPr="00425CB9">
        <w:tab/>
        <w:t>Send continuously power control “up” commands to the UE until the UE transmits at PUMAX level. Allow at least 200ms for the UE to reach PUMAX level.</w:t>
      </w:r>
    </w:p>
    <w:p w14:paraId="5A96A8FD" w14:textId="77777777" w:rsidR="00012A13" w:rsidRPr="00425CB9" w:rsidRDefault="00012A13" w:rsidP="00012A13">
      <w:pPr>
        <w:pStyle w:val="B1"/>
      </w:pPr>
      <w:r w:rsidRPr="00425CB9">
        <w:t>6.</w:t>
      </w:r>
      <w:r w:rsidRPr="00425CB9">
        <w:tab/>
      </w:r>
      <w:r w:rsidRPr="007A54B9">
        <w:rPr>
          <w:b/>
        </w:rPr>
        <w:t>For inter-band CA:</w:t>
      </w:r>
      <w:r w:rsidRPr="00425CB9">
        <w:t xml:space="preserve"> measure the power spectrum distribution of both PCC and SCC within two times or more range over the requirement for Occupied Bandwidth specification centring on the current carrier frequency. </w:t>
      </w:r>
      <w:r w:rsidRPr="00425CB9">
        <w:rPr>
          <w:b/>
        </w:rPr>
        <w:t>For I</w:t>
      </w:r>
      <w:r w:rsidRPr="007A54B9">
        <w:rPr>
          <w:b/>
        </w:rPr>
        <w:t>ntra-band contiguous CA:</w:t>
      </w:r>
      <w:r w:rsidRPr="00425CB9">
        <w:t xml:space="preserve"> measure the power spectrum distribution over all component carriers within two times or more range over the aggregated channel bandwidth requirement for Occupied Bandwidth specification centring on the </w:t>
      </w:r>
      <w:r w:rsidRPr="007A54B9">
        <w:t>centre</w:t>
      </w:r>
      <w:r w:rsidRPr="00425CB9">
        <w:t xml:space="preserv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60DDE78C" w14:textId="77777777" w:rsidR="00012A13" w:rsidRPr="00425CB9" w:rsidRDefault="00012A13" w:rsidP="00012A13">
      <w:pPr>
        <w:pStyle w:val="B1"/>
      </w:pPr>
      <w:r w:rsidRPr="00425CB9">
        <w:lastRenderedPageBreak/>
        <w:t>7.</w:t>
      </w:r>
      <w:r w:rsidRPr="00425CB9">
        <w:tab/>
        <w:t>Calculate the total power within the range of all frequencies measured in step 6 and save this value as “Total power”</w:t>
      </w:r>
      <w:r w:rsidRPr="00425CB9">
        <w:rPr>
          <w:rFonts w:ascii="宋体" w:hAnsi="宋体"/>
          <w:lang w:eastAsia="zh-CN"/>
        </w:rPr>
        <w:t>.</w:t>
      </w:r>
      <w:r w:rsidRPr="007A54B9">
        <w:t xml:space="preserve"> “Total power” is calculated for each CC separately for inter-band carrier aggregation, and for all CCs together for intra-band contiguous carrier aggregation.</w:t>
      </w:r>
    </w:p>
    <w:p w14:paraId="3C08C671" w14:textId="77777777" w:rsidR="00012A13" w:rsidRPr="00425CB9" w:rsidRDefault="00012A13" w:rsidP="00012A13">
      <w:pPr>
        <w:pStyle w:val="B1"/>
        <w:rPr>
          <w:lang w:eastAsia="ja-JP"/>
        </w:rPr>
      </w:pPr>
      <w:r w:rsidRPr="00425CB9">
        <w:t>8.</w:t>
      </w:r>
      <w:r w:rsidRPr="00425CB9">
        <w:tab/>
      </w:r>
      <w:r w:rsidRPr="00425CB9">
        <w:rPr>
          <w:lang w:eastAsia="ja-JP"/>
        </w:rPr>
        <w:t xml:space="preserve">Identify the measurement window whose centre is aligned on the centre of the channel </w:t>
      </w:r>
      <w:r w:rsidRPr="007A54B9">
        <w:rPr>
          <w:lang w:eastAsia="ja-JP"/>
        </w:rPr>
        <w:t>bandwidth on each carrier for inter-band carrier aggregation, or on the centre of the aggregated channel bandwidth for intra-band contiguous carrier aggregation</w:t>
      </w:r>
      <w:r w:rsidRPr="00425CB9">
        <w:rPr>
          <w:lang w:eastAsia="ja-JP"/>
        </w:rPr>
        <w:t xml:space="preserve"> for which the sum of the power measured is 99% of the “Total power”.</w:t>
      </w:r>
    </w:p>
    <w:p w14:paraId="37B1BC10" w14:textId="77777777" w:rsidR="00012A13" w:rsidRPr="00425CB9" w:rsidRDefault="00012A13" w:rsidP="00012A13">
      <w:pPr>
        <w:pStyle w:val="B1"/>
      </w:pPr>
      <w:r w:rsidRPr="00425CB9">
        <w:t>9.</w:t>
      </w:r>
      <w:r w:rsidRPr="00425CB9">
        <w:tab/>
        <w:t>The “Occupied Bandwidth” is the width of the measurement window obtained in step 8.</w:t>
      </w:r>
    </w:p>
    <w:p w14:paraId="38887194" w14:textId="77777777" w:rsidR="00012A13" w:rsidRPr="00425CB9" w:rsidRDefault="00012A13" w:rsidP="00012A13">
      <w:pPr>
        <w:pStyle w:val="H6"/>
        <w:rPr>
          <w:lang w:eastAsia="zh-CN"/>
        </w:rPr>
      </w:pPr>
      <w:r w:rsidRPr="00425CB9">
        <w:t>6.5A.1.1.4.3</w:t>
      </w:r>
      <w:r w:rsidRPr="00425CB9">
        <w:rPr>
          <w:lang w:eastAsia="zh-CN"/>
        </w:rPr>
        <w:tab/>
      </w:r>
      <w:r w:rsidRPr="00425CB9">
        <w:t>Message contents</w:t>
      </w:r>
    </w:p>
    <w:p w14:paraId="657A0458" w14:textId="53B11540" w:rsidR="00012A13" w:rsidRDefault="00012A13" w:rsidP="00012A13">
      <w:pPr>
        <w:rPr>
          <w:ins w:id="3" w:author="詹文浩(wenhao zhan)" w:date="2021-04-29T17:24:00Z"/>
        </w:rPr>
      </w:pPr>
      <w:r w:rsidRPr="00425CB9">
        <w:t>Message contents are according to TS 38.508-1 [</w:t>
      </w:r>
      <w:r w:rsidRPr="00425CB9">
        <w:rPr>
          <w:lang w:eastAsia="ja-JP"/>
        </w:rPr>
        <w:t xml:space="preserve">5] </w:t>
      </w:r>
      <w:r w:rsidRPr="00425CB9">
        <w:t>subclause 4.6</w:t>
      </w:r>
      <w:ins w:id="4" w:author="詹文浩(wenhao zhan)" w:date="2021-04-29T17:32:00Z">
        <w:r w:rsidR="0087127D">
          <w:t xml:space="preserve"> with following exception</w:t>
        </w:r>
      </w:ins>
      <w:r w:rsidRPr="00425CB9">
        <w:t>.</w:t>
      </w:r>
    </w:p>
    <w:p w14:paraId="6431E44E" w14:textId="5687F815" w:rsidR="000F0672" w:rsidRDefault="000F0672" w:rsidP="000F0672">
      <w:pPr>
        <w:pStyle w:val="TH"/>
        <w:rPr>
          <w:ins w:id="5" w:author="詹文浩(wenhao zhan)" w:date="2021-04-29T17:24:00Z"/>
        </w:rPr>
      </w:pPr>
      <w:bookmarkStart w:id="6" w:name="_Hlk70609196"/>
      <w:ins w:id="7" w:author="詹文浩(wenhao zhan)" w:date="2021-04-29T17:24:00Z">
        <w:r w:rsidRPr="00425CB9">
          <w:t>Table 6.</w:t>
        </w:r>
        <w:r>
          <w:t>5</w:t>
        </w:r>
        <w:r w:rsidRPr="00425CB9">
          <w:t>A.1.1</w:t>
        </w:r>
        <w:r>
          <w:t>.4.</w:t>
        </w:r>
      </w:ins>
      <w:ins w:id="8" w:author="詹文浩(wenhao zhan)" w:date="2021-04-29T17:25:00Z">
        <w:r>
          <w:t>3</w:t>
        </w:r>
      </w:ins>
      <w:ins w:id="9" w:author="詹文浩(wenhao zhan)" w:date="2021-04-29T17:24:00Z">
        <w:r w:rsidRPr="00425CB9">
          <w:t>-</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F0672" w:rsidRPr="00425CB9" w14:paraId="374F6F9C" w14:textId="77777777" w:rsidTr="00FA0B07">
        <w:trPr>
          <w:ins w:id="10" w:author="詹文浩(wenhao zhan)" w:date="2021-04-29T17:24:00Z"/>
        </w:trPr>
        <w:tc>
          <w:tcPr>
            <w:tcW w:w="9635" w:type="dxa"/>
            <w:gridSpan w:val="4"/>
          </w:tcPr>
          <w:p w14:paraId="6910746D" w14:textId="77777777" w:rsidR="000F0672" w:rsidRPr="00425CB9" w:rsidRDefault="000F0672" w:rsidP="00FA0B07">
            <w:pPr>
              <w:pStyle w:val="TAL"/>
              <w:rPr>
                <w:ins w:id="11" w:author="詹文浩(wenhao zhan)" w:date="2021-04-29T17:24:00Z"/>
              </w:rPr>
            </w:pPr>
            <w:ins w:id="12" w:author="詹文浩(wenhao zhan)" w:date="2021-04-29T17:24:00Z">
              <w:r w:rsidRPr="00425CB9">
                <w:t xml:space="preserve">Derivation Path: TS 38.508-1 [5] Table 4.6.3-62 </w:t>
              </w:r>
              <w:proofErr w:type="spellStart"/>
              <w:r w:rsidRPr="00425CB9">
                <w:t>FrequencyInfoUL</w:t>
              </w:r>
              <w:proofErr w:type="spellEnd"/>
              <w:r w:rsidRPr="00425CB9">
                <w:t>-SIB</w:t>
              </w:r>
            </w:ins>
          </w:p>
        </w:tc>
      </w:tr>
      <w:tr w:rsidR="000F0672" w:rsidRPr="00425CB9" w14:paraId="3DAB2268" w14:textId="77777777" w:rsidTr="00FA0B07">
        <w:trPr>
          <w:ins w:id="13" w:author="詹文浩(wenhao zhan)" w:date="2021-04-29T17:24:00Z"/>
        </w:trPr>
        <w:tc>
          <w:tcPr>
            <w:tcW w:w="3397" w:type="dxa"/>
          </w:tcPr>
          <w:p w14:paraId="7D7990BB" w14:textId="77777777" w:rsidR="000F0672" w:rsidRPr="00425CB9" w:rsidRDefault="000F0672" w:rsidP="00FA0B07">
            <w:pPr>
              <w:pStyle w:val="TAH"/>
              <w:rPr>
                <w:ins w:id="14" w:author="詹文浩(wenhao zhan)" w:date="2021-04-29T17:24:00Z"/>
              </w:rPr>
            </w:pPr>
            <w:ins w:id="15" w:author="詹文浩(wenhao zhan)" w:date="2021-04-29T17:24:00Z">
              <w:r w:rsidRPr="00425CB9">
                <w:t>Information Element</w:t>
              </w:r>
            </w:ins>
          </w:p>
        </w:tc>
        <w:tc>
          <w:tcPr>
            <w:tcW w:w="1843" w:type="dxa"/>
          </w:tcPr>
          <w:p w14:paraId="3BB246B4" w14:textId="77777777" w:rsidR="000F0672" w:rsidRPr="00425CB9" w:rsidRDefault="000F0672" w:rsidP="00FA0B07">
            <w:pPr>
              <w:pStyle w:val="TAH"/>
              <w:rPr>
                <w:ins w:id="16" w:author="詹文浩(wenhao zhan)" w:date="2021-04-29T17:24:00Z"/>
              </w:rPr>
            </w:pPr>
            <w:ins w:id="17" w:author="詹文浩(wenhao zhan)" w:date="2021-04-29T17:24:00Z">
              <w:r w:rsidRPr="00425CB9">
                <w:t>Value/remark</w:t>
              </w:r>
            </w:ins>
          </w:p>
        </w:tc>
        <w:tc>
          <w:tcPr>
            <w:tcW w:w="1276" w:type="dxa"/>
          </w:tcPr>
          <w:p w14:paraId="414F291A" w14:textId="77777777" w:rsidR="000F0672" w:rsidRPr="00425CB9" w:rsidRDefault="000F0672" w:rsidP="00FA0B07">
            <w:pPr>
              <w:pStyle w:val="TAH"/>
              <w:rPr>
                <w:ins w:id="18" w:author="詹文浩(wenhao zhan)" w:date="2021-04-29T17:24:00Z"/>
              </w:rPr>
            </w:pPr>
            <w:ins w:id="19" w:author="詹文浩(wenhao zhan)" w:date="2021-04-29T17:24:00Z">
              <w:r w:rsidRPr="00425CB9">
                <w:t>Comment</w:t>
              </w:r>
            </w:ins>
          </w:p>
        </w:tc>
        <w:tc>
          <w:tcPr>
            <w:tcW w:w="3119" w:type="dxa"/>
          </w:tcPr>
          <w:p w14:paraId="14E8AFC0" w14:textId="77777777" w:rsidR="000F0672" w:rsidRPr="00425CB9" w:rsidRDefault="000F0672" w:rsidP="00FA0B07">
            <w:pPr>
              <w:pStyle w:val="TAH"/>
              <w:rPr>
                <w:ins w:id="20" w:author="詹文浩(wenhao zhan)" w:date="2021-04-29T17:24:00Z"/>
              </w:rPr>
            </w:pPr>
            <w:ins w:id="21" w:author="詹文浩(wenhao zhan)" w:date="2021-04-29T17:24:00Z">
              <w:r w:rsidRPr="00425CB9">
                <w:t>Condition</w:t>
              </w:r>
            </w:ins>
          </w:p>
        </w:tc>
      </w:tr>
      <w:tr w:rsidR="000F0672" w:rsidRPr="00425CB9" w14:paraId="515A3B01" w14:textId="77777777" w:rsidTr="00FA0B07">
        <w:trPr>
          <w:ins w:id="22" w:author="詹文浩(wenhao zhan)" w:date="2021-04-29T17:24:00Z"/>
        </w:trPr>
        <w:tc>
          <w:tcPr>
            <w:tcW w:w="3397" w:type="dxa"/>
          </w:tcPr>
          <w:p w14:paraId="6953B876" w14:textId="77777777" w:rsidR="000F0672" w:rsidRPr="00425CB9" w:rsidRDefault="000F0672" w:rsidP="00FA0B07">
            <w:pPr>
              <w:pStyle w:val="TAL"/>
              <w:rPr>
                <w:ins w:id="23" w:author="詹文浩(wenhao zhan)" w:date="2021-04-29T17:24:00Z"/>
              </w:rPr>
            </w:pPr>
            <w:ins w:id="24" w:author="詹文浩(wenhao zhan)" w:date="2021-04-29T17:24:00Z">
              <w:r w:rsidRPr="00425CB9">
                <w:t>p-Max</w:t>
              </w:r>
            </w:ins>
          </w:p>
        </w:tc>
        <w:tc>
          <w:tcPr>
            <w:tcW w:w="1843" w:type="dxa"/>
          </w:tcPr>
          <w:p w14:paraId="4BD8680C" w14:textId="77777777" w:rsidR="000F0672" w:rsidRPr="00425CB9" w:rsidRDefault="000F0672" w:rsidP="00FA0B07">
            <w:pPr>
              <w:pStyle w:val="TAL"/>
              <w:rPr>
                <w:ins w:id="25" w:author="詹文浩(wenhao zhan)" w:date="2021-04-29T17:24:00Z"/>
              </w:rPr>
            </w:pPr>
            <w:ins w:id="26" w:author="詹文浩(wenhao zhan)" w:date="2021-04-29T17:24:00Z">
              <w:r>
                <w:t>20</w:t>
              </w:r>
            </w:ins>
          </w:p>
        </w:tc>
        <w:tc>
          <w:tcPr>
            <w:tcW w:w="1276" w:type="dxa"/>
          </w:tcPr>
          <w:p w14:paraId="481C84C0" w14:textId="77777777" w:rsidR="000F0672" w:rsidRPr="00425CB9" w:rsidRDefault="000F0672" w:rsidP="00FA0B07">
            <w:pPr>
              <w:rPr>
                <w:ins w:id="27" w:author="詹文浩(wenhao zhan)" w:date="2021-04-29T17:24:00Z"/>
              </w:rPr>
            </w:pPr>
          </w:p>
        </w:tc>
        <w:tc>
          <w:tcPr>
            <w:tcW w:w="3119" w:type="dxa"/>
          </w:tcPr>
          <w:p w14:paraId="091DA547" w14:textId="77777777" w:rsidR="000F0672" w:rsidRPr="000A30F6" w:rsidRDefault="000F0672" w:rsidP="00FA0B07">
            <w:pPr>
              <w:pStyle w:val="TAL"/>
              <w:rPr>
                <w:ins w:id="28" w:author="詹文浩(wenhao zhan)" w:date="2021-04-29T17:24:00Z"/>
              </w:rPr>
            </w:pPr>
            <w:ins w:id="29" w:author="詹文浩(wenhao zhan)" w:date="2021-04-29T17:24:00Z">
              <w:r w:rsidRPr="000A30F6">
                <w:t>Power class 3 and Inter-band CA</w:t>
              </w:r>
            </w:ins>
          </w:p>
        </w:tc>
      </w:tr>
      <w:bookmarkEnd w:id="6"/>
    </w:tbl>
    <w:p w14:paraId="5AB8A8CF" w14:textId="77777777" w:rsidR="000F0672" w:rsidRPr="000F0672" w:rsidRDefault="000F0672" w:rsidP="00012A13">
      <w:pPr>
        <w:rPr>
          <w:rFonts w:eastAsia="宋体"/>
          <w:lang w:eastAsia="zh-CN"/>
        </w:rPr>
      </w:pPr>
    </w:p>
    <w:p w14:paraId="15058C0C" w14:textId="77777777" w:rsidR="00012A13" w:rsidRPr="00425CB9" w:rsidRDefault="00012A13" w:rsidP="00012A13">
      <w:pPr>
        <w:pStyle w:val="H6"/>
        <w:rPr>
          <w:lang w:eastAsia="zh-CN"/>
        </w:rPr>
      </w:pPr>
      <w:r w:rsidRPr="00425CB9">
        <w:t>6.5A.1.1.5</w:t>
      </w:r>
      <w:r w:rsidRPr="00425CB9">
        <w:rPr>
          <w:lang w:eastAsia="zh-CN"/>
        </w:rPr>
        <w:tab/>
      </w:r>
      <w:r w:rsidRPr="00425CB9">
        <w:t>Test requirements</w:t>
      </w:r>
    </w:p>
    <w:p w14:paraId="10DA674D" w14:textId="77777777" w:rsidR="00012A13" w:rsidRPr="00425CB9" w:rsidRDefault="00012A13" w:rsidP="00012A13">
      <w:pPr>
        <w:rPr>
          <w:lang w:eastAsia="ja-JP"/>
        </w:rPr>
      </w:pPr>
      <w:r w:rsidRPr="007A54B9">
        <w:t xml:space="preserve">For inter-band carrier aggregation, </w:t>
      </w:r>
      <w:r w:rsidRPr="00425CB9">
        <w:t xml:space="preserve">he measured Occupied Bandwidth </w:t>
      </w:r>
      <w:r w:rsidRPr="00425CB9">
        <w:rPr>
          <w:lang w:eastAsia="ja-JP"/>
        </w:rPr>
        <w:t xml:space="preserve">for each component carrier </w:t>
      </w:r>
      <w:r w:rsidRPr="00425CB9">
        <w:t xml:space="preserve">shall not exceed </w:t>
      </w:r>
      <w:r w:rsidRPr="00425CB9">
        <w:rPr>
          <w:lang w:eastAsia="ja-JP"/>
        </w:rPr>
        <w:t>values in Table 6.5A.1.1.5-1.</w:t>
      </w:r>
    </w:p>
    <w:p w14:paraId="25B9BEA1" w14:textId="77777777" w:rsidR="00012A13" w:rsidRPr="00425CB9" w:rsidRDefault="00012A13" w:rsidP="00012A13">
      <w:pPr>
        <w:pStyle w:val="TH"/>
      </w:pPr>
      <w:r w:rsidRPr="00425CB9">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012A13" w:rsidRPr="00425CB9" w14:paraId="296D19DE" w14:textId="77777777" w:rsidTr="00FA0B07">
        <w:tc>
          <w:tcPr>
            <w:tcW w:w="0" w:type="auto"/>
            <w:vMerge w:val="restart"/>
            <w:tcBorders>
              <w:top w:val="single" w:sz="4" w:space="0" w:color="auto"/>
              <w:left w:val="single" w:sz="4" w:space="0" w:color="auto"/>
              <w:bottom w:val="single" w:sz="4" w:space="0" w:color="auto"/>
              <w:right w:val="single" w:sz="4" w:space="0" w:color="auto"/>
            </w:tcBorders>
          </w:tcPr>
          <w:p w14:paraId="61D2EF2B" w14:textId="77777777" w:rsidR="00012A13" w:rsidRPr="00425CB9" w:rsidRDefault="00012A13" w:rsidP="00FA0B07">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742E25CD" w14:textId="77777777" w:rsidR="00012A13" w:rsidRPr="00425CB9" w:rsidRDefault="00012A13" w:rsidP="00FA0B07">
            <w:pPr>
              <w:pStyle w:val="TAH"/>
              <w:rPr>
                <w:rFonts w:eastAsia="MS Mincho"/>
              </w:rPr>
            </w:pPr>
            <w:r w:rsidRPr="00425CB9">
              <w:rPr>
                <w:rFonts w:eastAsia="MS Mincho" w:cs="Arial"/>
              </w:rPr>
              <w:t>NR Channel bandwidth</w:t>
            </w:r>
          </w:p>
        </w:tc>
      </w:tr>
      <w:tr w:rsidR="00012A13" w:rsidRPr="00425CB9" w14:paraId="5FBF14FD" w14:textId="77777777" w:rsidTr="00FA0B07">
        <w:tc>
          <w:tcPr>
            <w:tcW w:w="0" w:type="auto"/>
            <w:vMerge/>
            <w:tcBorders>
              <w:top w:val="single" w:sz="4" w:space="0" w:color="auto"/>
              <w:left w:val="single" w:sz="4" w:space="0" w:color="auto"/>
              <w:bottom w:val="single" w:sz="4" w:space="0" w:color="auto"/>
              <w:right w:val="single" w:sz="4" w:space="0" w:color="auto"/>
            </w:tcBorders>
            <w:vAlign w:val="center"/>
            <w:hideMark/>
          </w:tcPr>
          <w:p w14:paraId="59861ECE" w14:textId="77777777" w:rsidR="00012A13" w:rsidRPr="00425CB9" w:rsidRDefault="00012A13" w:rsidP="00FA0B07">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0958B7C8" w14:textId="77777777" w:rsidR="00012A13" w:rsidRPr="00425CB9" w:rsidRDefault="00012A13" w:rsidP="00FA0B07">
            <w:pPr>
              <w:pStyle w:val="TAH"/>
              <w:rPr>
                <w:rFonts w:eastAsia="MS Mincho"/>
              </w:rPr>
            </w:pPr>
            <w:r w:rsidRPr="00425CB9">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2B8F1932" w14:textId="77777777" w:rsidR="00012A13" w:rsidRPr="00425CB9" w:rsidRDefault="00012A13" w:rsidP="00FA0B07">
            <w:pPr>
              <w:pStyle w:val="TAH"/>
              <w:rPr>
                <w:rFonts w:eastAsia="MS Mincho"/>
              </w:rPr>
            </w:pPr>
            <w:r w:rsidRPr="00425CB9">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2BC66D14" w14:textId="77777777" w:rsidR="00012A13" w:rsidRPr="00425CB9" w:rsidRDefault="00012A13" w:rsidP="00FA0B07">
            <w:pPr>
              <w:pStyle w:val="TAH"/>
              <w:rPr>
                <w:rFonts w:eastAsia="MS Mincho"/>
              </w:rPr>
            </w:pPr>
            <w:r w:rsidRPr="00425CB9">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765370E7" w14:textId="77777777" w:rsidR="00012A13" w:rsidRPr="00425CB9" w:rsidRDefault="00012A13" w:rsidP="00FA0B07">
            <w:pPr>
              <w:pStyle w:val="TAH"/>
              <w:rPr>
                <w:rFonts w:eastAsia="MS Mincho"/>
              </w:rPr>
            </w:pPr>
            <w:r w:rsidRPr="00425CB9">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7A1F498C" w14:textId="77777777" w:rsidR="00012A13" w:rsidRPr="00425CB9" w:rsidRDefault="00012A13" w:rsidP="00FA0B07">
            <w:pPr>
              <w:pStyle w:val="TAH"/>
              <w:rPr>
                <w:rFonts w:eastAsia="MS Mincho"/>
              </w:rPr>
            </w:pPr>
            <w:r w:rsidRPr="00425CB9">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D5574FA" w14:textId="77777777" w:rsidR="00012A13" w:rsidRPr="00425CB9" w:rsidRDefault="00012A13" w:rsidP="00FA0B07">
            <w:pPr>
              <w:pStyle w:val="TAH"/>
              <w:rPr>
                <w:rFonts w:eastAsia="MS Mincho"/>
              </w:rPr>
            </w:pPr>
            <w:r w:rsidRPr="00425CB9">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72754AB2" w14:textId="77777777" w:rsidR="00012A13" w:rsidRPr="00425CB9" w:rsidRDefault="00012A13" w:rsidP="00FA0B07">
            <w:pPr>
              <w:pStyle w:val="TAH"/>
              <w:rPr>
                <w:rFonts w:eastAsia="MS Mincho"/>
              </w:rPr>
            </w:pPr>
            <w:r w:rsidRPr="00425CB9">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18BF917E" w14:textId="77777777" w:rsidR="00012A13" w:rsidRPr="00425CB9" w:rsidRDefault="00012A13" w:rsidP="00FA0B07">
            <w:pPr>
              <w:pStyle w:val="TAH"/>
              <w:rPr>
                <w:rFonts w:eastAsia="MS Mincho"/>
              </w:rPr>
            </w:pPr>
            <w:r w:rsidRPr="00425CB9">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083D47F3" w14:textId="77777777" w:rsidR="00012A13" w:rsidRPr="00425CB9" w:rsidRDefault="00012A13" w:rsidP="00FA0B07">
            <w:pPr>
              <w:pStyle w:val="TAH"/>
              <w:rPr>
                <w:rFonts w:eastAsia="MS Mincho"/>
              </w:rPr>
            </w:pPr>
            <w:r w:rsidRPr="00425CB9">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31FDD918" w14:textId="77777777" w:rsidR="00012A13" w:rsidRPr="00425CB9" w:rsidRDefault="00012A13" w:rsidP="00FA0B07">
            <w:pPr>
              <w:pStyle w:val="TAH"/>
              <w:rPr>
                <w:rFonts w:eastAsia="MS Mincho"/>
              </w:rPr>
            </w:pPr>
            <w:r w:rsidRPr="00425CB9">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727E40D0" w14:textId="77777777" w:rsidR="00012A13" w:rsidRPr="00425CB9" w:rsidRDefault="00012A13" w:rsidP="00FA0B07">
            <w:pPr>
              <w:pStyle w:val="TAH"/>
              <w:rPr>
                <w:rFonts w:eastAsia="MS Mincho"/>
              </w:rPr>
            </w:pPr>
            <w:r w:rsidRPr="00425CB9">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70895642" w14:textId="77777777" w:rsidR="00012A13" w:rsidRPr="00425CB9" w:rsidRDefault="00012A13" w:rsidP="00FA0B07">
            <w:pPr>
              <w:pStyle w:val="TAH"/>
              <w:rPr>
                <w:rFonts w:eastAsia="MS Mincho"/>
              </w:rPr>
            </w:pPr>
            <w:r w:rsidRPr="00425CB9">
              <w:rPr>
                <w:rFonts w:eastAsia="MS Mincho"/>
              </w:rPr>
              <w:t>100 MHz</w:t>
            </w:r>
          </w:p>
        </w:tc>
      </w:tr>
      <w:tr w:rsidR="00012A13" w:rsidRPr="00425CB9" w14:paraId="4DE8752A" w14:textId="77777777" w:rsidTr="00FA0B07">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40952738" w14:textId="77777777" w:rsidR="00012A13" w:rsidRPr="00425CB9" w:rsidRDefault="00012A13" w:rsidP="00FA0B07">
            <w:pPr>
              <w:pStyle w:val="TAH"/>
              <w:rPr>
                <w:rFonts w:eastAsia="MS Mincho"/>
              </w:rPr>
            </w:pPr>
            <w:r w:rsidRPr="00425CB9">
              <w:rPr>
                <w:rFonts w:eastAsia="MS Mincho" w:cs="Arial"/>
              </w:rPr>
              <w:t xml:space="preserve">Occupied channel bandwidth </w:t>
            </w:r>
            <w:r w:rsidRPr="00425CB9">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6C1B" w14:textId="77777777" w:rsidR="00012A13" w:rsidRPr="00425CB9" w:rsidRDefault="00012A13" w:rsidP="00FA0B07">
            <w:pPr>
              <w:pStyle w:val="TAC"/>
              <w:rPr>
                <w:rFonts w:eastAsia="MS Mincho"/>
              </w:rPr>
            </w:pPr>
            <w:r w:rsidRPr="00425CB9">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61CB5" w14:textId="77777777" w:rsidR="00012A13" w:rsidRPr="00425CB9" w:rsidRDefault="00012A13" w:rsidP="00FA0B07">
            <w:pPr>
              <w:pStyle w:val="TAC"/>
              <w:rPr>
                <w:rFonts w:eastAsia="MS Mincho"/>
              </w:rPr>
            </w:pPr>
            <w:r w:rsidRPr="00425CB9">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7F783" w14:textId="77777777" w:rsidR="00012A13" w:rsidRPr="00425CB9" w:rsidRDefault="00012A13" w:rsidP="00FA0B07">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396E" w14:textId="77777777" w:rsidR="00012A13" w:rsidRPr="00425CB9" w:rsidRDefault="00012A13" w:rsidP="00FA0B07">
            <w:pPr>
              <w:pStyle w:val="TAC"/>
              <w:rPr>
                <w:rFonts w:eastAsia="MS Mincho"/>
              </w:rPr>
            </w:pPr>
            <w:r w:rsidRPr="00425CB9">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E675" w14:textId="77777777" w:rsidR="00012A13" w:rsidRPr="00425CB9" w:rsidRDefault="00012A13" w:rsidP="00FA0B07">
            <w:pPr>
              <w:pStyle w:val="TAC"/>
              <w:rPr>
                <w:rFonts w:eastAsia="MS Mincho"/>
              </w:rPr>
            </w:pPr>
            <w:r w:rsidRPr="00425CB9">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0ADF" w14:textId="77777777" w:rsidR="00012A13" w:rsidRPr="00425CB9" w:rsidRDefault="00012A13" w:rsidP="00FA0B07">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5C3DB" w14:textId="77777777" w:rsidR="00012A13" w:rsidRPr="00425CB9" w:rsidRDefault="00012A13" w:rsidP="00FA0B07">
            <w:pPr>
              <w:pStyle w:val="TAC"/>
              <w:rPr>
                <w:rFonts w:eastAsia="MS Mincho"/>
              </w:rPr>
            </w:pPr>
            <w:r w:rsidRPr="00425CB9">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7A743" w14:textId="77777777" w:rsidR="00012A13" w:rsidRPr="00425CB9" w:rsidRDefault="00012A13" w:rsidP="00FA0B07">
            <w:pPr>
              <w:pStyle w:val="TAC"/>
              <w:rPr>
                <w:rFonts w:eastAsia="MS Mincho"/>
              </w:rPr>
            </w:pPr>
            <w:r w:rsidRPr="00425CB9">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9519" w14:textId="77777777" w:rsidR="00012A13" w:rsidRPr="00425CB9" w:rsidRDefault="00012A13" w:rsidP="00FA0B07">
            <w:pPr>
              <w:pStyle w:val="TAC"/>
              <w:rPr>
                <w:rFonts w:eastAsia="MS Mincho"/>
              </w:rPr>
            </w:pPr>
            <w:r w:rsidRPr="00425CB9">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CBF2A" w14:textId="77777777" w:rsidR="00012A13" w:rsidRPr="00425CB9" w:rsidRDefault="00012A13" w:rsidP="00FA0B07">
            <w:pPr>
              <w:pStyle w:val="TAC"/>
              <w:rPr>
                <w:rFonts w:eastAsia="MS Mincho"/>
              </w:rPr>
            </w:pPr>
            <w:r w:rsidRPr="00425CB9">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9B6D" w14:textId="77777777" w:rsidR="00012A13" w:rsidRPr="00425CB9" w:rsidRDefault="00012A13" w:rsidP="00FA0B07">
            <w:pPr>
              <w:pStyle w:val="TAC"/>
              <w:rPr>
                <w:rFonts w:eastAsia="MS Mincho"/>
              </w:rPr>
            </w:pPr>
            <w:r w:rsidRPr="00425CB9">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D9776" w14:textId="77777777" w:rsidR="00012A13" w:rsidRPr="00425CB9" w:rsidRDefault="00012A13" w:rsidP="00FA0B07">
            <w:pPr>
              <w:pStyle w:val="TAC"/>
              <w:rPr>
                <w:rFonts w:eastAsia="MS Mincho"/>
              </w:rPr>
            </w:pPr>
            <w:r w:rsidRPr="00425CB9">
              <w:rPr>
                <w:rFonts w:eastAsia="MS Mincho"/>
              </w:rPr>
              <w:t>100</w:t>
            </w:r>
          </w:p>
        </w:tc>
      </w:tr>
    </w:tbl>
    <w:p w14:paraId="69E3AA4A" w14:textId="77777777" w:rsidR="00012A13" w:rsidRPr="00425CB9" w:rsidRDefault="00012A13" w:rsidP="00012A13"/>
    <w:p w14:paraId="5E08D783" w14:textId="77777777" w:rsidR="00012A13" w:rsidRPr="00425CB9" w:rsidRDefault="00012A13" w:rsidP="00012A13">
      <w:pPr>
        <w:rPr>
          <w:lang w:eastAsia="ja-JP"/>
        </w:rPr>
      </w:pPr>
      <w:r w:rsidRPr="007A54B9">
        <w:t xml:space="preserve">For intra-band contiguous carrier aggregation, the measured Occupied Bandwidth shall not exceed </w:t>
      </w:r>
      <w:r w:rsidRPr="007A54B9">
        <w:rPr>
          <w:rFonts w:cs="v5.0.0"/>
        </w:rPr>
        <w:t>the aggregated channel bandwidth as defined in subclause 5.3A.3</w:t>
      </w:r>
      <w:r w:rsidRPr="007A54B9">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E68D" w14:textId="77777777" w:rsidR="003E7D52" w:rsidRDefault="003E7D52">
      <w:r>
        <w:separator/>
      </w:r>
    </w:p>
  </w:endnote>
  <w:endnote w:type="continuationSeparator" w:id="0">
    <w:p w14:paraId="50D8A33A" w14:textId="77777777" w:rsidR="003E7D52" w:rsidRDefault="003E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AC162" w14:textId="77777777" w:rsidR="003E7D52" w:rsidRDefault="003E7D52">
      <w:r>
        <w:separator/>
      </w:r>
    </w:p>
  </w:footnote>
  <w:footnote w:type="continuationSeparator" w:id="0">
    <w:p w14:paraId="68C441B8" w14:textId="77777777" w:rsidR="003E7D52" w:rsidRDefault="003E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E7D52"/>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1506</Words>
  <Characters>8586</Characters>
  <Application>Microsoft Office Word</Application>
  <DocSecurity>0</DocSecurity>
  <Lines>71</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10072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2021-05-17T07:34:00Z</dcterms:created>
  <dcterms:modified xsi:type="dcterms:W3CDTF">2021-05-17T07:34:00Z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